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0177A" w14:textId="06201481" w:rsidR="00870F90" w:rsidRPr="00870F90" w:rsidRDefault="0074560F" w:rsidP="00870F90">
      <w:pPr>
        <w:tabs>
          <w:tab w:val="left" w:pos="4770"/>
          <w:tab w:val="left" w:pos="5529"/>
          <w:tab w:val="right" w:pos="7609"/>
        </w:tabs>
        <w:spacing w:after="240"/>
        <w:jc w:val="right"/>
        <w:rPr>
          <w:rFonts w:ascii="Calibri" w:hAnsi="Calibri" w:cs="Calibri"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043598" wp14:editId="6E066365">
            <wp:simplePos x="0" y="0"/>
            <wp:positionH relativeFrom="column">
              <wp:posOffset>95250</wp:posOffset>
            </wp:positionH>
            <wp:positionV relativeFrom="paragraph">
              <wp:posOffset>7620</wp:posOffset>
            </wp:positionV>
            <wp:extent cx="861695" cy="1076325"/>
            <wp:effectExtent l="0" t="0" r="0" b="0"/>
            <wp:wrapNone/>
            <wp:docPr id="4" name="Obrázek 22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Pribor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65">
        <w:rPr>
          <w:rFonts w:ascii="Calibri" w:hAnsi="Calibri" w:cs="Calibri"/>
          <w:smallCaps/>
          <w:sz w:val="40"/>
          <w:szCs w:val="40"/>
        </w:rPr>
        <w:t xml:space="preserve"> </w:t>
      </w:r>
      <w:r w:rsidR="00870F90" w:rsidRPr="00870F90">
        <w:rPr>
          <w:rFonts w:ascii="Calibri" w:hAnsi="Calibri" w:cs="Calibri"/>
          <w:smallCaps/>
          <w:sz w:val="40"/>
          <w:szCs w:val="40"/>
        </w:rPr>
        <w:t>Město Příbor</w:t>
      </w:r>
    </w:p>
    <w:p w14:paraId="12D15035" w14:textId="77777777" w:rsidR="00870F90" w:rsidRPr="00870F90" w:rsidRDefault="00870F90" w:rsidP="00870F90">
      <w:pPr>
        <w:tabs>
          <w:tab w:val="left" w:pos="5529"/>
        </w:tabs>
        <w:spacing w:after="240"/>
        <w:jc w:val="right"/>
        <w:rPr>
          <w:rFonts w:ascii="Calibri" w:hAnsi="Calibri" w:cs="Calibri"/>
          <w:sz w:val="32"/>
          <w:szCs w:val="40"/>
        </w:rPr>
      </w:pPr>
      <w:r w:rsidRPr="00870F90">
        <w:rPr>
          <w:rFonts w:ascii="Calibri" w:hAnsi="Calibri" w:cs="Calibri"/>
          <w:smallCaps/>
          <w:sz w:val="40"/>
          <w:szCs w:val="40"/>
        </w:rPr>
        <w:t>Městský úřad Příbor</w:t>
      </w:r>
    </w:p>
    <w:p w14:paraId="02FEAD2B" w14:textId="77777777" w:rsidR="00870F90" w:rsidRDefault="00870F90" w:rsidP="00651336">
      <w:pPr>
        <w:tabs>
          <w:tab w:val="left" w:pos="5529"/>
        </w:tabs>
        <w:spacing w:after="240"/>
        <w:jc w:val="right"/>
        <w:rPr>
          <w:rFonts w:ascii="Calibri" w:hAnsi="Calibri" w:cs="Calibri"/>
          <w:szCs w:val="20"/>
        </w:rPr>
      </w:pPr>
      <w:r w:rsidRPr="00870F90">
        <w:rPr>
          <w:rFonts w:ascii="Calibri" w:hAnsi="Calibri" w:cs="Calibri"/>
          <w:szCs w:val="20"/>
        </w:rPr>
        <w:t>náměstí Sigmunda Freuda 19</w:t>
      </w:r>
    </w:p>
    <w:p w14:paraId="7F45F42A" w14:textId="77777777" w:rsidR="00651336" w:rsidRPr="00651336" w:rsidRDefault="00651336" w:rsidP="00651336">
      <w:pPr>
        <w:tabs>
          <w:tab w:val="left" w:pos="5529"/>
        </w:tabs>
        <w:spacing w:after="1920"/>
        <w:jc w:val="right"/>
        <w:rPr>
          <w:rFonts w:ascii="Calibri" w:hAnsi="Calibri" w:cs="Calibri"/>
          <w:szCs w:val="20"/>
        </w:rPr>
      </w:pPr>
      <w:r w:rsidRPr="00651336">
        <w:rPr>
          <w:rFonts w:ascii="Calibri" w:hAnsi="Calibri" w:cs="Calibri"/>
          <w:szCs w:val="20"/>
        </w:rPr>
        <w:t>742 58 Příbor</w:t>
      </w:r>
    </w:p>
    <w:p w14:paraId="39B4F7E5" w14:textId="77777777" w:rsidR="00870F90" w:rsidRPr="00870F90" w:rsidRDefault="00870F90" w:rsidP="00870F90">
      <w:pPr>
        <w:spacing w:after="54" w:line="259" w:lineRule="auto"/>
        <w:rPr>
          <w:rFonts w:ascii="Calibri" w:hAnsi="Calibri" w:cs="Calibri"/>
          <w:color w:val="000000"/>
        </w:rPr>
      </w:pPr>
      <w:r w:rsidRPr="00870F90">
        <w:rPr>
          <w:rFonts w:ascii="Calibri" w:hAnsi="Calibri" w:cs="Calibri"/>
          <w:color w:val="000000"/>
        </w:rPr>
        <w:t>Název vnitřního předpisu:</w:t>
      </w:r>
    </w:p>
    <w:p w14:paraId="687CFC80" w14:textId="20D42178" w:rsidR="007E7C8C" w:rsidRPr="007E7C8C" w:rsidRDefault="00A44DD2" w:rsidP="007E7C8C">
      <w:pPr>
        <w:spacing w:after="206" w:line="265" w:lineRule="auto"/>
        <w:ind w:right="178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METODIKA K UZNATELNÝM NÁK</w:t>
      </w:r>
      <w:r w:rsidR="007E7C8C" w:rsidRPr="007E7C8C">
        <w:rPr>
          <w:rFonts w:ascii="Calibri" w:hAnsi="Calibri"/>
          <w:b/>
          <w:sz w:val="44"/>
        </w:rPr>
        <w:t>LADŮM FINANCOVANÝ</w:t>
      </w:r>
      <w:r w:rsidR="00A0335D">
        <w:rPr>
          <w:rFonts w:ascii="Calibri" w:hAnsi="Calibri"/>
          <w:b/>
          <w:sz w:val="44"/>
        </w:rPr>
        <w:t>CH Z PROGRAMOVÝCH DOTACÍ MĚSTA PŘÍBORA</w:t>
      </w:r>
    </w:p>
    <w:p w14:paraId="2A20FF54" w14:textId="77777777" w:rsidR="00870F90" w:rsidRPr="00F77E55" w:rsidRDefault="00870F90" w:rsidP="00870F90">
      <w:pPr>
        <w:spacing w:after="54" w:line="259" w:lineRule="auto"/>
        <w:ind w:left="394"/>
        <w:rPr>
          <w:rFonts w:ascii="Calibri" w:hAnsi="Calibri" w:cs="Calibri"/>
          <w:b/>
          <w:bCs/>
          <w:color w:val="000000"/>
          <w:sz w:val="40"/>
          <w:szCs w:val="44"/>
        </w:rPr>
      </w:pPr>
    </w:p>
    <w:p w14:paraId="4EEFF2FC" w14:textId="77777777" w:rsidR="00870F90" w:rsidRPr="00870F90" w:rsidRDefault="00870F90" w:rsidP="00F77E55">
      <w:pPr>
        <w:contextualSpacing/>
        <w:rPr>
          <w:rFonts w:ascii="Calibri" w:hAnsi="Calibri" w:cs="Calibri"/>
          <w:color w:val="000000"/>
        </w:rPr>
      </w:pPr>
      <w:r w:rsidRPr="00870F90">
        <w:rPr>
          <w:rFonts w:ascii="Calibri" w:hAnsi="Calibri" w:cs="Calibri"/>
          <w:color w:val="000000"/>
        </w:rPr>
        <w:t>Druh vnitřního předpisu:</w:t>
      </w:r>
    </w:p>
    <w:p w14:paraId="66499399" w14:textId="55F4A0D2" w:rsidR="00870F90" w:rsidRPr="00E07F3F" w:rsidRDefault="007E7C8C" w:rsidP="00F77E55">
      <w:pPr>
        <w:contextualSpacing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METODIKA </w:t>
      </w:r>
      <w:r w:rsidR="00F77E55">
        <w:rPr>
          <w:rFonts w:ascii="Calibri" w:hAnsi="Calibri" w:cs="Calibri"/>
          <w:b/>
          <w:bCs/>
          <w:color w:val="000000"/>
          <w:sz w:val="44"/>
          <w:szCs w:val="44"/>
        </w:rPr>
        <w:t>ZM</w:t>
      </w:r>
    </w:p>
    <w:p w14:paraId="7D5B44CD" w14:textId="77777777" w:rsidR="00F77E55" w:rsidRPr="00F77E55" w:rsidRDefault="00F77E55" w:rsidP="00F77E55">
      <w:pPr>
        <w:contextualSpacing/>
        <w:rPr>
          <w:rFonts w:ascii="Calibri" w:hAnsi="Calibri" w:cs="Calibri"/>
          <w:sz w:val="40"/>
        </w:rPr>
      </w:pPr>
    </w:p>
    <w:p w14:paraId="2FB03D8F" w14:textId="196A3ED6" w:rsidR="00870F90" w:rsidRPr="00C61557" w:rsidRDefault="00870F90" w:rsidP="00F77E55">
      <w:pPr>
        <w:contextualSpacing/>
        <w:rPr>
          <w:rFonts w:ascii="Calibri" w:hAnsi="Calibri" w:cs="Calibri"/>
        </w:rPr>
      </w:pPr>
      <w:r w:rsidRPr="00C61557">
        <w:rPr>
          <w:rFonts w:ascii="Calibri" w:hAnsi="Calibri" w:cs="Calibri"/>
        </w:rPr>
        <w:t>Číslo</w:t>
      </w:r>
      <w:r w:rsidRPr="00D50008">
        <w:rPr>
          <w:rFonts w:ascii="Calibri" w:hAnsi="Calibri" w:cs="Calibri"/>
        </w:rPr>
        <w:t xml:space="preserve">: </w:t>
      </w:r>
      <w:r w:rsidR="00C61557" w:rsidRPr="00D50008">
        <w:rPr>
          <w:rFonts w:ascii="Calibri" w:hAnsi="Calibri" w:cs="Calibri"/>
        </w:rPr>
        <w:t>1</w:t>
      </w:r>
      <w:r w:rsidRPr="00C61557">
        <w:rPr>
          <w:rFonts w:ascii="Calibri" w:hAnsi="Calibri" w:cs="Calibri"/>
        </w:rPr>
        <w:t>/202</w:t>
      </w:r>
      <w:r w:rsidR="009B0FF0">
        <w:rPr>
          <w:rFonts w:ascii="Calibri" w:hAnsi="Calibri" w:cs="Calibri"/>
        </w:rPr>
        <w:t>1</w:t>
      </w:r>
    </w:p>
    <w:p w14:paraId="17365CC9" w14:textId="77777777" w:rsidR="00870F90" w:rsidRPr="00870F90" w:rsidRDefault="00870F90" w:rsidP="00870F90">
      <w:pPr>
        <w:keepNext/>
        <w:keepLines/>
        <w:spacing w:after="1191" w:line="259" w:lineRule="auto"/>
        <w:ind w:left="2362" w:hanging="2362"/>
        <w:jc w:val="center"/>
        <w:outlineLvl w:val="0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6352D" w:rsidRPr="0046352D" w14:paraId="50419968" w14:textId="77777777" w:rsidTr="0046352D">
        <w:tc>
          <w:tcPr>
            <w:tcW w:w="4530" w:type="dxa"/>
            <w:shd w:val="clear" w:color="auto" w:fill="auto"/>
          </w:tcPr>
          <w:p w14:paraId="1B924996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Vydal (schválil):</w:t>
            </w:r>
          </w:p>
        </w:tc>
        <w:tc>
          <w:tcPr>
            <w:tcW w:w="4530" w:type="dxa"/>
            <w:shd w:val="clear" w:color="auto" w:fill="auto"/>
          </w:tcPr>
          <w:p w14:paraId="561DCCAB" w14:textId="12DD8E10" w:rsidR="00870F90" w:rsidRPr="00CD39B6" w:rsidRDefault="00F77E55" w:rsidP="00F77E55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Zastupitelstvo města </w:t>
            </w:r>
            <w:proofErr w:type="spellStart"/>
            <w:r>
              <w:rPr>
                <w:rFonts w:ascii="Calibri" w:hAnsi="Calibri" w:cs="Calibri"/>
                <w:color w:val="000000"/>
              </w:rPr>
              <w:t>Příbora</w:t>
            </w:r>
            <w:proofErr w:type="spellEnd"/>
          </w:p>
        </w:tc>
      </w:tr>
      <w:tr w:rsidR="0046352D" w:rsidRPr="0046352D" w14:paraId="5E15C2CE" w14:textId="77777777" w:rsidTr="0046352D">
        <w:tc>
          <w:tcPr>
            <w:tcW w:w="4530" w:type="dxa"/>
            <w:shd w:val="clear" w:color="auto" w:fill="auto"/>
          </w:tcPr>
          <w:p w14:paraId="7FA70A16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Datum účinnosti:</w:t>
            </w:r>
          </w:p>
        </w:tc>
        <w:tc>
          <w:tcPr>
            <w:tcW w:w="4530" w:type="dxa"/>
            <w:shd w:val="clear" w:color="auto" w:fill="auto"/>
          </w:tcPr>
          <w:p w14:paraId="463AEFFE" w14:textId="0FDDF340" w:rsidR="00870F90" w:rsidRPr="00CD39B6" w:rsidRDefault="00F77E55" w:rsidP="00754F21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01.11.2021</w:t>
            </w:r>
            <w:proofErr w:type="gramEnd"/>
          </w:p>
        </w:tc>
      </w:tr>
      <w:tr w:rsidR="0046352D" w:rsidRPr="0046352D" w14:paraId="5DE76493" w14:textId="77777777" w:rsidTr="0046352D">
        <w:tc>
          <w:tcPr>
            <w:tcW w:w="4530" w:type="dxa"/>
            <w:shd w:val="clear" w:color="auto" w:fill="auto"/>
          </w:tcPr>
          <w:p w14:paraId="03DF4962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Ruší:</w:t>
            </w:r>
          </w:p>
        </w:tc>
        <w:tc>
          <w:tcPr>
            <w:tcW w:w="4530" w:type="dxa"/>
            <w:shd w:val="clear" w:color="auto" w:fill="auto"/>
          </w:tcPr>
          <w:p w14:paraId="280EE156" w14:textId="15E298B4" w:rsidR="00870F90" w:rsidRPr="00CD39B6" w:rsidRDefault="00A84377" w:rsidP="00A84377">
            <w:pPr>
              <w:spacing w:line="240" w:lineRule="atLeast"/>
              <w:ind w:right="1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46352D" w:rsidRPr="0046352D" w14:paraId="6BD41BD0" w14:textId="77777777" w:rsidTr="0046352D">
        <w:tc>
          <w:tcPr>
            <w:tcW w:w="4530" w:type="dxa"/>
            <w:shd w:val="clear" w:color="auto" w:fill="auto"/>
          </w:tcPr>
          <w:p w14:paraId="110A4E6C" w14:textId="447A7828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Zpracoval:</w:t>
            </w:r>
          </w:p>
        </w:tc>
        <w:tc>
          <w:tcPr>
            <w:tcW w:w="4530" w:type="dxa"/>
            <w:shd w:val="clear" w:color="auto" w:fill="auto"/>
          </w:tcPr>
          <w:p w14:paraId="536F31BE" w14:textId="4F5DDBC8" w:rsidR="00870F90" w:rsidRPr="0046352D" w:rsidRDefault="00F77E55" w:rsidP="00754F21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Bc. Eva Srněnská</w:t>
            </w:r>
          </w:p>
        </w:tc>
      </w:tr>
      <w:tr w:rsidR="0046352D" w:rsidRPr="0046352D" w14:paraId="174497F8" w14:textId="77777777" w:rsidTr="0046352D">
        <w:tc>
          <w:tcPr>
            <w:tcW w:w="4530" w:type="dxa"/>
            <w:shd w:val="clear" w:color="auto" w:fill="auto"/>
          </w:tcPr>
          <w:p w14:paraId="433BF9F1" w14:textId="77777777" w:rsidR="00870F90" w:rsidRPr="0046352D" w:rsidRDefault="00870F90" w:rsidP="0046352D">
            <w:pPr>
              <w:spacing w:line="240" w:lineRule="atLeast"/>
              <w:ind w:right="1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0" w:type="dxa"/>
            <w:shd w:val="clear" w:color="auto" w:fill="auto"/>
          </w:tcPr>
          <w:p w14:paraId="6EF0644C" w14:textId="77777777" w:rsidR="00870F90" w:rsidRPr="0046352D" w:rsidRDefault="00870F90" w:rsidP="0046352D">
            <w:pPr>
              <w:spacing w:line="240" w:lineRule="atLeast"/>
              <w:ind w:right="11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52D" w:rsidRPr="0046352D" w14:paraId="1D6B0045" w14:textId="77777777" w:rsidTr="0046352D">
        <w:tc>
          <w:tcPr>
            <w:tcW w:w="4530" w:type="dxa"/>
            <w:shd w:val="clear" w:color="auto" w:fill="auto"/>
          </w:tcPr>
          <w:p w14:paraId="3D86CF59" w14:textId="77777777" w:rsidR="00870F90" w:rsidRPr="0046352D" w:rsidRDefault="00870F90" w:rsidP="0046352D">
            <w:pPr>
              <w:spacing w:line="240" w:lineRule="atLeast"/>
              <w:ind w:right="1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0" w:type="dxa"/>
            <w:shd w:val="clear" w:color="auto" w:fill="auto"/>
          </w:tcPr>
          <w:p w14:paraId="77CD6365" w14:textId="77777777" w:rsidR="00870F90" w:rsidRPr="0046352D" w:rsidRDefault="00870F90" w:rsidP="0046352D">
            <w:pPr>
              <w:spacing w:line="240" w:lineRule="atLeast"/>
              <w:ind w:right="11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52D" w:rsidRPr="0046352D" w14:paraId="2F91E99E" w14:textId="77777777" w:rsidTr="0046352D">
        <w:tc>
          <w:tcPr>
            <w:tcW w:w="4530" w:type="dxa"/>
            <w:shd w:val="clear" w:color="auto" w:fill="auto"/>
          </w:tcPr>
          <w:p w14:paraId="2CF6242B" w14:textId="77777777" w:rsidR="00870F90" w:rsidRPr="0046352D" w:rsidRDefault="00870F90" w:rsidP="0046352D">
            <w:pPr>
              <w:spacing w:line="240" w:lineRule="atLeast"/>
              <w:ind w:right="1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0" w:type="dxa"/>
            <w:shd w:val="clear" w:color="auto" w:fill="auto"/>
          </w:tcPr>
          <w:p w14:paraId="79D65BEF" w14:textId="77777777" w:rsidR="00870F90" w:rsidRPr="0046352D" w:rsidRDefault="00870F90" w:rsidP="0046352D">
            <w:pPr>
              <w:spacing w:line="240" w:lineRule="atLeast"/>
              <w:ind w:right="11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6352D" w:rsidRPr="0046352D" w14:paraId="493F9795" w14:textId="77777777" w:rsidTr="0046352D">
        <w:tc>
          <w:tcPr>
            <w:tcW w:w="4530" w:type="dxa"/>
            <w:shd w:val="clear" w:color="auto" w:fill="auto"/>
          </w:tcPr>
          <w:p w14:paraId="0BBC2DBD" w14:textId="77777777" w:rsidR="00870F90" w:rsidRPr="0046352D" w:rsidRDefault="00870F90" w:rsidP="0046352D">
            <w:pPr>
              <w:spacing w:line="240" w:lineRule="atLeast"/>
              <w:ind w:right="1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0" w:type="dxa"/>
            <w:shd w:val="clear" w:color="auto" w:fill="auto"/>
          </w:tcPr>
          <w:p w14:paraId="4D336F3F" w14:textId="77777777" w:rsidR="00870F90" w:rsidRPr="0046352D" w:rsidRDefault="00870F90" w:rsidP="0046352D">
            <w:pPr>
              <w:spacing w:line="240" w:lineRule="atLeast"/>
              <w:ind w:right="11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F3E803E" w14:textId="77777777" w:rsidR="007B49C0" w:rsidRDefault="007B49C0" w:rsidP="00AC6197">
      <w:pPr>
        <w:pStyle w:val="Obsah1"/>
      </w:pPr>
    </w:p>
    <w:p w14:paraId="410CC913" w14:textId="52211F8E" w:rsidR="00280198" w:rsidRDefault="007B49C0" w:rsidP="00BE2AF0">
      <w:pPr>
        <w:pStyle w:val="Obsah1"/>
      </w:pPr>
      <w:r>
        <w:br w:type="page"/>
      </w:r>
    </w:p>
    <w:sdt>
      <w:sdtPr>
        <w:rPr>
          <w:rFonts w:ascii="Times New Roman" w:hAnsi="Times New Roman"/>
          <w:b w:val="0"/>
          <w:szCs w:val="24"/>
        </w:rPr>
        <w:id w:val="-20179309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1D2C11" w14:textId="0831CFC7" w:rsidR="00691591" w:rsidRDefault="00691591">
          <w:pPr>
            <w:pStyle w:val="Nadpisobsahu"/>
          </w:pPr>
          <w:r>
            <w:t>Obsah</w:t>
          </w:r>
        </w:p>
        <w:p w14:paraId="46586475" w14:textId="77777777" w:rsidR="00D50008" w:rsidRDefault="0069159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1096145" w:history="1">
            <w:r w:rsidR="00D50008" w:rsidRPr="00651772">
              <w:rPr>
                <w:rStyle w:val="Hypertextovodkaz"/>
              </w:rPr>
              <w:t>Účel metodiky</w:t>
            </w:r>
            <w:r w:rsidR="00D50008">
              <w:rPr>
                <w:webHidden/>
              </w:rPr>
              <w:tab/>
            </w:r>
            <w:r w:rsidR="00D50008">
              <w:rPr>
                <w:webHidden/>
              </w:rPr>
              <w:fldChar w:fldCharType="begin"/>
            </w:r>
            <w:r w:rsidR="00D50008">
              <w:rPr>
                <w:webHidden/>
              </w:rPr>
              <w:instrText xml:space="preserve"> PAGEREF _Toc71096145 \h </w:instrText>
            </w:r>
            <w:r w:rsidR="00D50008">
              <w:rPr>
                <w:webHidden/>
              </w:rPr>
            </w:r>
            <w:r w:rsidR="00D50008">
              <w:rPr>
                <w:webHidden/>
              </w:rPr>
              <w:fldChar w:fldCharType="separate"/>
            </w:r>
            <w:r w:rsidR="00D50008">
              <w:rPr>
                <w:webHidden/>
              </w:rPr>
              <w:t>3</w:t>
            </w:r>
            <w:r w:rsidR="00D50008">
              <w:rPr>
                <w:webHidden/>
              </w:rPr>
              <w:fldChar w:fldCharType="end"/>
            </w:r>
          </w:hyperlink>
        </w:p>
        <w:p w14:paraId="4812A901" w14:textId="77777777" w:rsidR="00D50008" w:rsidRDefault="004417A2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096146" w:history="1">
            <w:r w:rsidR="00D50008" w:rsidRPr="00651772">
              <w:rPr>
                <w:rStyle w:val="Hypertextovodkaz"/>
              </w:rPr>
              <w:t>Použití uznatelných výdajů</w:t>
            </w:r>
            <w:r w:rsidR="00D50008">
              <w:rPr>
                <w:webHidden/>
              </w:rPr>
              <w:tab/>
            </w:r>
            <w:r w:rsidR="00D50008">
              <w:rPr>
                <w:webHidden/>
              </w:rPr>
              <w:fldChar w:fldCharType="begin"/>
            </w:r>
            <w:r w:rsidR="00D50008">
              <w:rPr>
                <w:webHidden/>
              </w:rPr>
              <w:instrText xml:space="preserve"> PAGEREF _Toc71096146 \h </w:instrText>
            </w:r>
            <w:r w:rsidR="00D50008">
              <w:rPr>
                <w:webHidden/>
              </w:rPr>
            </w:r>
            <w:r w:rsidR="00D50008">
              <w:rPr>
                <w:webHidden/>
              </w:rPr>
              <w:fldChar w:fldCharType="separate"/>
            </w:r>
            <w:r w:rsidR="00D50008">
              <w:rPr>
                <w:webHidden/>
              </w:rPr>
              <w:t>3</w:t>
            </w:r>
            <w:r w:rsidR="00D50008">
              <w:rPr>
                <w:webHidden/>
              </w:rPr>
              <w:fldChar w:fldCharType="end"/>
            </w:r>
          </w:hyperlink>
        </w:p>
        <w:p w14:paraId="0EEA76AA" w14:textId="77777777" w:rsidR="00D50008" w:rsidRDefault="004417A2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096147" w:history="1">
            <w:r w:rsidR="00D50008" w:rsidRPr="00651772">
              <w:rPr>
                <w:rStyle w:val="Hypertextovodkaz"/>
              </w:rPr>
              <w:t>Obecná pravidla</w:t>
            </w:r>
            <w:r w:rsidR="00D50008">
              <w:rPr>
                <w:webHidden/>
              </w:rPr>
              <w:tab/>
            </w:r>
            <w:r w:rsidR="00D50008">
              <w:rPr>
                <w:webHidden/>
              </w:rPr>
              <w:fldChar w:fldCharType="begin"/>
            </w:r>
            <w:r w:rsidR="00D50008">
              <w:rPr>
                <w:webHidden/>
              </w:rPr>
              <w:instrText xml:space="preserve"> PAGEREF _Toc71096147 \h </w:instrText>
            </w:r>
            <w:r w:rsidR="00D50008">
              <w:rPr>
                <w:webHidden/>
              </w:rPr>
            </w:r>
            <w:r w:rsidR="00D50008">
              <w:rPr>
                <w:webHidden/>
              </w:rPr>
              <w:fldChar w:fldCharType="separate"/>
            </w:r>
            <w:r w:rsidR="00D50008">
              <w:rPr>
                <w:webHidden/>
              </w:rPr>
              <w:t>3</w:t>
            </w:r>
            <w:r w:rsidR="00D50008">
              <w:rPr>
                <w:webHidden/>
              </w:rPr>
              <w:fldChar w:fldCharType="end"/>
            </w:r>
          </w:hyperlink>
        </w:p>
        <w:p w14:paraId="53D70F6E" w14:textId="77777777" w:rsidR="00D50008" w:rsidRDefault="004417A2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096148" w:history="1">
            <w:r w:rsidR="00D50008" w:rsidRPr="00651772">
              <w:rPr>
                <w:rStyle w:val="Hypertextovodkaz"/>
              </w:rPr>
              <w:t>Specifikace uznatelných výdajů</w:t>
            </w:r>
            <w:r w:rsidR="00D50008">
              <w:rPr>
                <w:webHidden/>
              </w:rPr>
              <w:tab/>
            </w:r>
            <w:r w:rsidR="00D50008">
              <w:rPr>
                <w:webHidden/>
              </w:rPr>
              <w:fldChar w:fldCharType="begin"/>
            </w:r>
            <w:r w:rsidR="00D50008">
              <w:rPr>
                <w:webHidden/>
              </w:rPr>
              <w:instrText xml:space="preserve"> PAGEREF _Toc71096148 \h </w:instrText>
            </w:r>
            <w:r w:rsidR="00D50008">
              <w:rPr>
                <w:webHidden/>
              </w:rPr>
            </w:r>
            <w:r w:rsidR="00D50008">
              <w:rPr>
                <w:webHidden/>
              </w:rPr>
              <w:fldChar w:fldCharType="separate"/>
            </w:r>
            <w:r w:rsidR="00D50008">
              <w:rPr>
                <w:webHidden/>
              </w:rPr>
              <w:t>4</w:t>
            </w:r>
            <w:r w:rsidR="00D50008">
              <w:rPr>
                <w:webHidden/>
              </w:rPr>
              <w:fldChar w:fldCharType="end"/>
            </w:r>
          </w:hyperlink>
        </w:p>
        <w:p w14:paraId="7C77C739" w14:textId="77777777" w:rsidR="00D50008" w:rsidRDefault="004417A2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096149" w:history="1">
            <w:r w:rsidR="00D50008" w:rsidRPr="00651772">
              <w:rPr>
                <w:rStyle w:val="Hypertextovodkaz"/>
              </w:rPr>
              <w:t>Závěrečná ustanovení</w:t>
            </w:r>
            <w:r w:rsidR="00D50008">
              <w:rPr>
                <w:webHidden/>
              </w:rPr>
              <w:tab/>
            </w:r>
            <w:r w:rsidR="00D50008">
              <w:rPr>
                <w:webHidden/>
              </w:rPr>
              <w:fldChar w:fldCharType="begin"/>
            </w:r>
            <w:r w:rsidR="00D50008">
              <w:rPr>
                <w:webHidden/>
              </w:rPr>
              <w:instrText xml:space="preserve"> PAGEREF _Toc71096149 \h </w:instrText>
            </w:r>
            <w:r w:rsidR="00D50008">
              <w:rPr>
                <w:webHidden/>
              </w:rPr>
            </w:r>
            <w:r w:rsidR="00D50008">
              <w:rPr>
                <w:webHidden/>
              </w:rPr>
              <w:fldChar w:fldCharType="separate"/>
            </w:r>
            <w:r w:rsidR="00D50008">
              <w:rPr>
                <w:webHidden/>
              </w:rPr>
              <w:t>7</w:t>
            </w:r>
            <w:r w:rsidR="00D50008">
              <w:rPr>
                <w:webHidden/>
              </w:rPr>
              <w:fldChar w:fldCharType="end"/>
            </w:r>
          </w:hyperlink>
        </w:p>
        <w:p w14:paraId="71308321" w14:textId="57B2FA1B" w:rsidR="00691591" w:rsidRDefault="00691591">
          <w:r>
            <w:rPr>
              <w:b/>
              <w:bCs/>
            </w:rPr>
            <w:fldChar w:fldCharType="end"/>
          </w:r>
        </w:p>
      </w:sdtContent>
    </w:sdt>
    <w:p w14:paraId="1DF46AB2" w14:textId="77777777" w:rsidR="007463D3" w:rsidRDefault="007463D3" w:rsidP="00A84377">
      <w:pPr>
        <w:pStyle w:val="Nadpis1"/>
        <w:rPr>
          <w:rFonts w:cs="Calibri"/>
          <w:noProof/>
          <w:szCs w:val="20"/>
        </w:rPr>
      </w:pPr>
      <w:r>
        <w:br w:type="page"/>
      </w:r>
    </w:p>
    <w:p w14:paraId="5330C6C5" w14:textId="14370BD3" w:rsidR="00EC0793" w:rsidRPr="00872607" w:rsidRDefault="00EC0793" w:rsidP="00872607">
      <w:pPr>
        <w:jc w:val="center"/>
        <w:rPr>
          <w:rFonts w:asciiTheme="minorHAnsi" w:hAnsiTheme="minorHAnsi"/>
          <w:b/>
        </w:rPr>
      </w:pPr>
      <w:bookmarkStart w:id="0" w:name="_Toc69285917"/>
      <w:r w:rsidRPr="00872607">
        <w:rPr>
          <w:rFonts w:asciiTheme="minorHAnsi" w:hAnsiTheme="minorHAnsi"/>
          <w:b/>
        </w:rPr>
        <w:lastRenderedPageBreak/>
        <w:t>Čl</w:t>
      </w:r>
      <w:r w:rsidR="00BE1004" w:rsidRPr="00872607">
        <w:rPr>
          <w:rFonts w:asciiTheme="minorHAnsi" w:hAnsiTheme="minorHAnsi"/>
          <w:b/>
        </w:rPr>
        <w:t>.</w:t>
      </w:r>
      <w:r w:rsidR="00A84377" w:rsidRPr="00872607">
        <w:rPr>
          <w:rFonts w:asciiTheme="minorHAnsi" w:hAnsiTheme="minorHAnsi"/>
          <w:b/>
        </w:rPr>
        <w:t xml:space="preserve"> </w:t>
      </w:r>
      <w:r w:rsidR="00BE1004" w:rsidRPr="00872607">
        <w:rPr>
          <w:rFonts w:asciiTheme="minorHAnsi" w:hAnsiTheme="minorHAnsi"/>
          <w:b/>
        </w:rPr>
        <w:t>I.</w:t>
      </w:r>
      <w:bookmarkEnd w:id="0"/>
    </w:p>
    <w:p w14:paraId="11464431" w14:textId="789F1D34" w:rsidR="00EC0793" w:rsidRPr="007424FD" w:rsidRDefault="00EC0793" w:rsidP="00DF7F28">
      <w:pPr>
        <w:pStyle w:val="Nadpis1"/>
      </w:pPr>
      <w:bookmarkStart w:id="1" w:name="_Toc69285918"/>
      <w:bookmarkStart w:id="2" w:name="_Toc71096145"/>
      <w:r w:rsidRPr="007424FD">
        <w:t>Účel metodiky</w:t>
      </w:r>
      <w:bookmarkEnd w:id="1"/>
      <w:bookmarkEnd w:id="2"/>
    </w:p>
    <w:p w14:paraId="0E3864BF" w14:textId="64E5AB3C" w:rsidR="00A21D81" w:rsidRPr="00EC0793" w:rsidRDefault="00A21D81" w:rsidP="00A21D81">
      <w:pPr>
        <w:numPr>
          <w:ilvl w:val="0"/>
          <w:numId w:val="28"/>
        </w:numPr>
        <w:ind w:left="357" w:hanging="357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Tato metodika je vydána za účelem efektivního a správného čerpání dotace a finančního vypořádání dotace příjemcem vůči poskytovateli a je závazná pro příjemce programových dotací z rozpočtu města </w:t>
      </w:r>
      <w:proofErr w:type="spellStart"/>
      <w:r>
        <w:rPr>
          <w:rFonts w:ascii="Calibri" w:hAnsi="Calibri"/>
        </w:rPr>
        <w:t>Příbora</w:t>
      </w:r>
      <w:proofErr w:type="spellEnd"/>
      <w:r>
        <w:rPr>
          <w:rFonts w:ascii="Calibri" w:hAnsi="Calibri"/>
        </w:rPr>
        <w:t>.</w:t>
      </w:r>
    </w:p>
    <w:p w14:paraId="650C1193" w14:textId="0AC15D3C" w:rsidR="00EC0793" w:rsidRPr="00EC0793" w:rsidRDefault="00EC0793" w:rsidP="0093596A">
      <w:pPr>
        <w:numPr>
          <w:ilvl w:val="0"/>
          <w:numId w:val="28"/>
        </w:numPr>
        <w:ind w:left="357" w:hanging="357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Dotační programy města </w:t>
      </w:r>
      <w:proofErr w:type="spellStart"/>
      <w:r>
        <w:rPr>
          <w:rFonts w:ascii="Calibri" w:hAnsi="Calibri"/>
        </w:rPr>
        <w:t>Příbor</w:t>
      </w:r>
      <w:r w:rsidR="00A21D81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</w:t>
      </w:r>
      <w:r w:rsidR="00F70BEE">
        <w:rPr>
          <w:rFonts w:ascii="Calibri" w:hAnsi="Calibri"/>
        </w:rPr>
        <w:t xml:space="preserve">pro </w:t>
      </w:r>
      <w:bookmarkStart w:id="3" w:name="_GoBack"/>
      <w:bookmarkEnd w:id="3"/>
      <w:r>
        <w:rPr>
          <w:rFonts w:ascii="Calibri" w:hAnsi="Calibri"/>
        </w:rPr>
        <w:t>oblasti provoz a činnost, granty a sociální služby obsahují výčet neuznatelných výdajů, tedy těch, které nelze z dotace hradit. Všechny ostatní výdaje se považují za uznatelné, a je tedy možné, aby je příjemce hradil z poskytnuté dotace.</w:t>
      </w:r>
    </w:p>
    <w:p w14:paraId="74FC8B59" w14:textId="77777777" w:rsidR="009C2E7C" w:rsidRDefault="009C2E7C" w:rsidP="009C2E7C">
      <w:pPr>
        <w:contextualSpacing/>
        <w:jc w:val="both"/>
        <w:rPr>
          <w:rFonts w:ascii="Calibri" w:hAnsi="Calibri"/>
          <w:b/>
        </w:rPr>
      </w:pPr>
    </w:p>
    <w:p w14:paraId="31FA591D" w14:textId="1ECD4F69" w:rsidR="009C2E7C" w:rsidRPr="00872607" w:rsidRDefault="009C2E7C" w:rsidP="00872607">
      <w:pPr>
        <w:jc w:val="center"/>
        <w:rPr>
          <w:rFonts w:asciiTheme="minorHAnsi" w:hAnsiTheme="minorHAnsi"/>
          <w:b/>
        </w:rPr>
      </w:pPr>
      <w:bookmarkStart w:id="4" w:name="_Toc69285919"/>
      <w:r w:rsidRPr="00872607">
        <w:rPr>
          <w:rFonts w:asciiTheme="minorHAnsi" w:hAnsiTheme="minorHAnsi"/>
          <w:b/>
        </w:rPr>
        <w:t>Čl</w:t>
      </w:r>
      <w:r w:rsidR="00BE1004" w:rsidRPr="00872607">
        <w:rPr>
          <w:rFonts w:asciiTheme="minorHAnsi" w:hAnsiTheme="minorHAnsi"/>
          <w:b/>
        </w:rPr>
        <w:t>.</w:t>
      </w:r>
      <w:r w:rsidR="00A84377" w:rsidRPr="00872607">
        <w:rPr>
          <w:rFonts w:asciiTheme="minorHAnsi" w:hAnsiTheme="minorHAnsi"/>
          <w:b/>
        </w:rPr>
        <w:t xml:space="preserve"> </w:t>
      </w:r>
      <w:r w:rsidR="00BE1004" w:rsidRPr="00872607">
        <w:rPr>
          <w:rFonts w:asciiTheme="minorHAnsi" w:hAnsiTheme="minorHAnsi"/>
          <w:b/>
        </w:rPr>
        <w:t>II.</w:t>
      </w:r>
      <w:bookmarkEnd w:id="4"/>
    </w:p>
    <w:p w14:paraId="6C396EF2" w14:textId="297122BD" w:rsidR="009C2E7C" w:rsidRPr="007424FD" w:rsidRDefault="009C2E7C" w:rsidP="00DF7F28">
      <w:pPr>
        <w:pStyle w:val="Nadpis1"/>
        <w:rPr>
          <w:rFonts w:asciiTheme="minorHAnsi" w:hAnsiTheme="minorHAnsi"/>
        </w:rPr>
      </w:pPr>
      <w:bookmarkStart w:id="5" w:name="_Toc69285920"/>
      <w:bookmarkStart w:id="6" w:name="_Toc71096146"/>
      <w:r w:rsidRPr="007424FD">
        <w:rPr>
          <w:rFonts w:asciiTheme="minorHAnsi" w:hAnsiTheme="minorHAnsi"/>
        </w:rPr>
        <w:t>Použití uznatelných výdajů</w:t>
      </w:r>
      <w:bookmarkEnd w:id="5"/>
      <w:bookmarkEnd w:id="6"/>
    </w:p>
    <w:p w14:paraId="3EEB497E" w14:textId="5E09D9DC" w:rsidR="009C2E7C" w:rsidRPr="009C2E7C" w:rsidRDefault="009C2E7C" w:rsidP="0093596A">
      <w:pPr>
        <w:numPr>
          <w:ilvl w:val="0"/>
          <w:numId w:val="29"/>
        </w:numPr>
        <w:ind w:left="357" w:hanging="357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Tato metodika obsahuje výčet uznatelných výdajů včetně metodického popisu, jaké výdaje se </w:t>
      </w:r>
      <w:proofErr w:type="spellStart"/>
      <w:r>
        <w:rPr>
          <w:rFonts w:ascii="Calibri" w:hAnsi="Calibri"/>
        </w:rPr>
        <w:t>příkladmo</w:t>
      </w:r>
      <w:proofErr w:type="spellEnd"/>
      <w:r>
        <w:rPr>
          <w:rFonts w:ascii="Calibri" w:hAnsi="Calibri"/>
        </w:rPr>
        <w:t xml:space="preserve"> za uznatelné výdaje pokládají, a náležitosti, které příjemce dotace </w:t>
      </w:r>
      <w:r w:rsidR="00BF1193">
        <w:rPr>
          <w:rFonts w:ascii="Calibri" w:hAnsi="Calibri"/>
        </w:rPr>
        <w:br/>
      </w:r>
      <w:r>
        <w:rPr>
          <w:rFonts w:ascii="Calibri" w:hAnsi="Calibri"/>
        </w:rPr>
        <w:t>při finančním vypořádání povinen prokázat a doložit.</w:t>
      </w:r>
    </w:p>
    <w:p w14:paraId="3C06501E" w14:textId="4EB7059F" w:rsidR="009C2E7C" w:rsidRPr="009C2E7C" w:rsidRDefault="009C2E7C" w:rsidP="0093596A">
      <w:pPr>
        <w:numPr>
          <w:ilvl w:val="0"/>
          <w:numId w:val="29"/>
        </w:numPr>
        <w:ind w:left="357" w:hanging="357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Výčet níže uvedených výdajů není taxativní. Neplatí, že výdaj, který není v metodice, není možné hradit z dotace. Jelikož škála dotačních programů a oblasti, které upravují, </w:t>
      </w:r>
      <w:r w:rsidR="00316479">
        <w:rPr>
          <w:rFonts w:ascii="Calibri" w:hAnsi="Calibri"/>
        </w:rPr>
        <w:br/>
      </w:r>
      <w:r>
        <w:rPr>
          <w:rFonts w:ascii="Calibri" w:hAnsi="Calibri"/>
        </w:rPr>
        <w:t>a spektrum činnosti žadatelů (příjemců) o dotace je široké, není možné v této metodice vyjmenovat všechny existující (možné) výdaje, které při realizaci daného projektu vzniknou.</w:t>
      </w:r>
    </w:p>
    <w:p w14:paraId="15334DD7" w14:textId="140CA79D" w:rsidR="009C2E7C" w:rsidRPr="009C2E7C" w:rsidRDefault="009C2E7C" w:rsidP="0093596A">
      <w:pPr>
        <w:numPr>
          <w:ilvl w:val="0"/>
          <w:numId w:val="29"/>
        </w:numPr>
        <w:ind w:left="357" w:hanging="357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</w:rPr>
        <w:t>Příjemce je povinen poskytovateli prokázat využití dotace na výdaje realizovaného projektu. Poskytovatel je oprávněn vyžádat si od příjemce doplnění doložených podkladů (např. vysvětlení dotovaných výdajů, doložení seznamu účastníků, ubytovaných, protokolu o předání cen, odměn, smlouvy, objednávky apod.).</w:t>
      </w:r>
    </w:p>
    <w:p w14:paraId="4486FB64" w14:textId="77777777" w:rsidR="009C2E7C" w:rsidRDefault="009C2E7C" w:rsidP="009C2E7C">
      <w:pPr>
        <w:contextualSpacing/>
        <w:jc w:val="both"/>
        <w:rPr>
          <w:rFonts w:ascii="Calibri" w:hAnsi="Calibri"/>
        </w:rPr>
      </w:pPr>
    </w:p>
    <w:p w14:paraId="4CD86889" w14:textId="456C1F23" w:rsidR="009C2E7C" w:rsidRPr="00872607" w:rsidRDefault="009C2E7C" w:rsidP="00872607">
      <w:pPr>
        <w:jc w:val="center"/>
        <w:rPr>
          <w:rFonts w:asciiTheme="minorHAnsi" w:hAnsiTheme="minorHAnsi"/>
          <w:b/>
        </w:rPr>
      </w:pPr>
      <w:bookmarkStart w:id="7" w:name="_Toc69285921"/>
      <w:r w:rsidRPr="00872607">
        <w:rPr>
          <w:rFonts w:asciiTheme="minorHAnsi" w:hAnsiTheme="minorHAnsi"/>
          <w:b/>
        </w:rPr>
        <w:t>Čl</w:t>
      </w:r>
      <w:r w:rsidR="00BE1004" w:rsidRPr="00872607">
        <w:rPr>
          <w:rFonts w:asciiTheme="minorHAnsi" w:hAnsiTheme="minorHAnsi"/>
          <w:b/>
        </w:rPr>
        <w:t>.</w:t>
      </w:r>
      <w:r w:rsidR="00A84377" w:rsidRPr="00872607">
        <w:rPr>
          <w:rFonts w:asciiTheme="minorHAnsi" w:hAnsiTheme="minorHAnsi"/>
          <w:b/>
        </w:rPr>
        <w:t xml:space="preserve"> </w:t>
      </w:r>
      <w:r w:rsidR="00BE1004" w:rsidRPr="00872607">
        <w:rPr>
          <w:rFonts w:asciiTheme="minorHAnsi" w:hAnsiTheme="minorHAnsi"/>
          <w:b/>
        </w:rPr>
        <w:t>III.</w:t>
      </w:r>
      <w:bookmarkEnd w:id="7"/>
    </w:p>
    <w:p w14:paraId="252F2C3C" w14:textId="0394BD5B" w:rsidR="009C2E7C" w:rsidRPr="00075C35" w:rsidRDefault="009C2E7C" w:rsidP="00DF7F28">
      <w:pPr>
        <w:pStyle w:val="Nadpis1"/>
      </w:pPr>
      <w:bookmarkStart w:id="8" w:name="_Toc69285922"/>
      <w:bookmarkStart w:id="9" w:name="_Toc71096147"/>
      <w:r w:rsidRPr="00075C35">
        <w:t>Obecná pravidla</w:t>
      </w:r>
      <w:bookmarkEnd w:id="8"/>
      <w:bookmarkEnd w:id="9"/>
    </w:p>
    <w:p w14:paraId="1ECDB13C" w14:textId="1878703F" w:rsidR="00402BF3" w:rsidRPr="00075C35" w:rsidRDefault="00402BF3" w:rsidP="00F93F63">
      <w:pPr>
        <w:numPr>
          <w:ilvl w:val="0"/>
          <w:numId w:val="52"/>
        </w:numPr>
        <w:ind w:left="357" w:hanging="357"/>
        <w:contextualSpacing/>
        <w:jc w:val="both"/>
        <w:rPr>
          <w:rFonts w:ascii="Calibri" w:hAnsi="Calibri"/>
        </w:rPr>
      </w:pPr>
      <w:r w:rsidRPr="00075C35">
        <w:rPr>
          <w:rFonts w:ascii="Calibri" w:hAnsi="Calibri"/>
        </w:rPr>
        <w:t>Dotace musí být využita hospodárně</w:t>
      </w:r>
      <w:r w:rsidR="00A21D81" w:rsidRPr="00075C35">
        <w:rPr>
          <w:rFonts w:ascii="Calibri" w:hAnsi="Calibri"/>
        </w:rPr>
        <w:t>, účelně</w:t>
      </w:r>
      <w:r w:rsidR="00075C35" w:rsidRPr="00075C35">
        <w:rPr>
          <w:rFonts w:ascii="Calibri" w:hAnsi="Calibri"/>
        </w:rPr>
        <w:t xml:space="preserve">, </w:t>
      </w:r>
      <w:r w:rsidR="00A21D81" w:rsidRPr="00075C35">
        <w:rPr>
          <w:rFonts w:ascii="Calibri" w:hAnsi="Calibri"/>
        </w:rPr>
        <w:t xml:space="preserve">efektivně a </w:t>
      </w:r>
      <w:r w:rsidRPr="00075C35">
        <w:rPr>
          <w:rFonts w:ascii="Calibri" w:hAnsi="Calibri"/>
        </w:rPr>
        <w:t>v</w:t>
      </w:r>
      <w:r w:rsidR="00075C35" w:rsidRPr="00075C35">
        <w:rPr>
          <w:rFonts w:ascii="Calibri" w:hAnsi="Calibri"/>
        </w:rPr>
        <w:t>ýlučně na úhradu nákladů uvedených v účelu uzavřené smlouvy.</w:t>
      </w:r>
    </w:p>
    <w:p w14:paraId="3B33A02F" w14:textId="77777777" w:rsidR="00402BF3" w:rsidRDefault="00402BF3" w:rsidP="00F93F63">
      <w:pPr>
        <w:numPr>
          <w:ilvl w:val="0"/>
          <w:numId w:val="52"/>
        </w:numPr>
        <w:ind w:left="35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Při použití dotace nemůže výsledek hospodaření projektu či akce skončit ziskem </w:t>
      </w:r>
      <w:r>
        <w:rPr>
          <w:rFonts w:ascii="Calibri" w:hAnsi="Calibri"/>
        </w:rPr>
        <w:br/>
        <w:t xml:space="preserve">(za porušení tohoto pravidla se nepovažuje, skončí-li jednotlivá akce z celého souboru akcí, či dílčí aktivita projektu ziskem). </w:t>
      </w:r>
    </w:p>
    <w:p w14:paraId="100B9DB4" w14:textId="5C100C04" w:rsidR="00402BF3" w:rsidRDefault="00402BF3" w:rsidP="00F93F63">
      <w:pPr>
        <w:numPr>
          <w:ilvl w:val="0"/>
          <w:numId w:val="52"/>
        </w:numPr>
        <w:ind w:left="35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Nevyčerpanou část dotace je povinen příjemce vrátit poskytovateli. </w:t>
      </w:r>
    </w:p>
    <w:p w14:paraId="2C54A9BE" w14:textId="474AAA38" w:rsidR="00402BF3" w:rsidRDefault="00E6262E" w:rsidP="00F93F63">
      <w:pPr>
        <w:numPr>
          <w:ilvl w:val="0"/>
          <w:numId w:val="52"/>
        </w:numPr>
        <w:ind w:left="35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Dotaci nelze použít na financování podnikatelských aktivit a výdělečnou činnost příjemce.</w:t>
      </w:r>
    </w:p>
    <w:p w14:paraId="196809BF" w14:textId="5235CF50" w:rsidR="00E6262E" w:rsidRDefault="00E6262E" w:rsidP="00F93F63">
      <w:pPr>
        <w:numPr>
          <w:ilvl w:val="0"/>
          <w:numId w:val="52"/>
        </w:numPr>
        <w:ind w:left="35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Doklad prokazující čerpání dotace musí být vystaven na příjemce dotace, realizace projektu je na vlastní účet a vlastní odpovědnost příjemce. Tato povinnost se týká zejména faktur, objednávek</w:t>
      </w:r>
      <w:r w:rsidR="00BC0198">
        <w:rPr>
          <w:rFonts w:ascii="Calibri" w:hAnsi="Calibri"/>
        </w:rPr>
        <w:t xml:space="preserve"> </w:t>
      </w:r>
      <w:r>
        <w:rPr>
          <w:rFonts w:ascii="Calibri" w:hAnsi="Calibri"/>
        </w:rPr>
        <w:t>apod. V případě,</w:t>
      </w:r>
      <w:r w:rsidR="0098411F">
        <w:rPr>
          <w:rFonts w:ascii="Calibri" w:hAnsi="Calibri"/>
        </w:rPr>
        <w:t xml:space="preserve"> ž</w:t>
      </w:r>
      <w:r>
        <w:rPr>
          <w:rFonts w:ascii="Calibri" w:hAnsi="Calibri"/>
        </w:rPr>
        <w:t>e</w:t>
      </w:r>
      <w:r w:rsidR="0098411F">
        <w:rPr>
          <w:rFonts w:ascii="Calibri" w:hAnsi="Calibri"/>
        </w:rPr>
        <w:t xml:space="preserve"> </w:t>
      </w:r>
      <w:r>
        <w:rPr>
          <w:rFonts w:ascii="Calibri" w:hAnsi="Calibri"/>
        </w:rPr>
        <w:t>jsou zboží či služby objedná</w:t>
      </w:r>
      <w:r w:rsidR="0098411F">
        <w:rPr>
          <w:rFonts w:ascii="Calibri" w:hAnsi="Calibri"/>
        </w:rPr>
        <w:t>vány někt</w:t>
      </w:r>
      <w:r>
        <w:rPr>
          <w:rFonts w:ascii="Calibri" w:hAnsi="Calibri"/>
        </w:rPr>
        <w:t xml:space="preserve">erým </w:t>
      </w:r>
      <w:r w:rsidR="0098411F">
        <w:rPr>
          <w:rFonts w:ascii="Calibri" w:hAnsi="Calibri"/>
        </w:rPr>
        <w:t>ze členů či zaměstnanců příjemce, je třeba u identifikace objednatele (kupujícího, odběratele apod.) uvést vždy příjemce dotace. Adresa pro doručení může být odlišná od objednatele (může jít např. o doručení na adresu bydliště, zaměstnání či jiného místa u některého z členů nebo zaměstnanců příjemce dotace).</w:t>
      </w:r>
    </w:p>
    <w:p w14:paraId="36FC6435" w14:textId="79AA03BB" w:rsidR="0098411F" w:rsidRDefault="0098411F" w:rsidP="00F93F63">
      <w:pPr>
        <w:numPr>
          <w:ilvl w:val="0"/>
          <w:numId w:val="52"/>
        </w:numPr>
        <w:ind w:left="35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Příjemce je povinen řádně vést a viditelně označovat účetní doklady prokazující použití dotace. Doklad musí být označen dle smlouvy o poskytnutí dotace: </w:t>
      </w:r>
      <w:r w:rsidRPr="0098411F">
        <w:rPr>
          <w:rFonts w:ascii="Calibri" w:hAnsi="Calibri"/>
          <w:u w:val="single"/>
        </w:rPr>
        <w:t>„Dotace Města Příbor, rok …“</w:t>
      </w:r>
      <w:r>
        <w:rPr>
          <w:rFonts w:ascii="Calibri" w:hAnsi="Calibri"/>
        </w:rPr>
        <w:t>.</w:t>
      </w:r>
    </w:p>
    <w:p w14:paraId="0346489F" w14:textId="6E4BEFD8" w:rsidR="0098411F" w:rsidRPr="00785B7A" w:rsidRDefault="0098411F" w:rsidP="00F93F63">
      <w:pPr>
        <w:pStyle w:val="Odstavecseseznamem"/>
        <w:numPr>
          <w:ilvl w:val="0"/>
          <w:numId w:val="52"/>
        </w:numPr>
        <w:ind w:left="357" w:hanging="357"/>
        <w:contextualSpacing/>
      </w:pPr>
      <w:r w:rsidRPr="00785B7A">
        <w:t>Kromě prvotního dokladu (faktura, daňový doklad, účtenka, smlouva či jiný doklad) musí být při finančním vypořádání dotace doloženo potvrzení o jeho úhradě; u dokladů hrazených v hotovosti výdajový pokladní doklad, u dokladů hrazených bezhotovostně výpis z běžného účtu s přehledem odchozích plateb (příkaz k úhradě – pokyn k provedení transakce z účtu – tímto potvrzením není).</w:t>
      </w:r>
    </w:p>
    <w:p w14:paraId="76793C2F" w14:textId="77777777" w:rsidR="00BC0198" w:rsidRPr="00785B7A" w:rsidRDefault="0098411F" w:rsidP="00BC0198">
      <w:pPr>
        <w:pStyle w:val="Odstavecseseznamem"/>
        <w:numPr>
          <w:ilvl w:val="0"/>
          <w:numId w:val="52"/>
        </w:numPr>
        <w:ind w:left="357" w:hanging="357"/>
        <w:contextualSpacing/>
      </w:pPr>
      <w:r w:rsidRPr="00785B7A">
        <w:lastRenderedPageBreak/>
        <w:t>Příjemce je povinen dodržet termín použitelnosti dotace u uznatelných výdajů projektu, včetně úhrady. Výdaj musí vzniknout a být uhrazen v období použitelnosti, tj. realizace projektu.</w:t>
      </w:r>
      <w:r w:rsidR="00BC0198">
        <w:t xml:space="preserve"> </w:t>
      </w:r>
      <w:r w:rsidR="00BC0198" w:rsidRPr="00785B7A">
        <w:t xml:space="preserve">Nestačí dát příkaz k úhradě v den použitelnosti, ale platba musí být provedena, tj. odepsána z účtu příjemce. Je-li např. konec použitelnosti dotace (období použitelnosti dotace) dnem </w:t>
      </w:r>
      <w:proofErr w:type="gramStart"/>
      <w:r w:rsidR="00BC0198" w:rsidRPr="00785B7A">
        <w:t>31.12.2021</w:t>
      </w:r>
      <w:proofErr w:type="gramEnd"/>
      <w:r w:rsidR="00BC0198" w:rsidRPr="00785B7A">
        <w:t xml:space="preserve">, musí být výdaj uhrazen nejpozději tento den, resp. na výpisu z účtu se musí objevit odchozí platba tento den. </w:t>
      </w:r>
    </w:p>
    <w:p w14:paraId="4AA3557F" w14:textId="77777777" w:rsidR="00D74162" w:rsidRDefault="00D74162" w:rsidP="00D74162">
      <w:pPr>
        <w:ind w:left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Následující příklady jsou ilustrační, data a letopočty orientační:</w:t>
      </w:r>
    </w:p>
    <w:p w14:paraId="4700ACB3" w14:textId="1313398D" w:rsidR="00402BF3" w:rsidRDefault="00D74162" w:rsidP="00F93F63">
      <w:pPr>
        <w:numPr>
          <w:ilvl w:val="0"/>
          <w:numId w:val="30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Není tedy možné např. hradit z dotace na rok 20</w:t>
      </w:r>
      <w:r w:rsidR="009E4180">
        <w:rPr>
          <w:rFonts w:ascii="Calibri" w:hAnsi="Calibri"/>
        </w:rPr>
        <w:t>19</w:t>
      </w:r>
      <w:r>
        <w:rPr>
          <w:rFonts w:ascii="Calibri" w:hAnsi="Calibri"/>
        </w:rPr>
        <w:t xml:space="preserve"> výdaje za období září až prosinec 20</w:t>
      </w:r>
      <w:r w:rsidR="009E4180">
        <w:rPr>
          <w:rFonts w:ascii="Calibri" w:hAnsi="Calibri"/>
        </w:rPr>
        <w:t>18</w:t>
      </w:r>
      <w:r>
        <w:rPr>
          <w:rFonts w:ascii="Calibri" w:hAnsi="Calibri"/>
        </w:rPr>
        <w:t>, které byly uhrazeny v lednu 20</w:t>
      </w:r>
      <w:r w:rsidR="009E4180">
        <w:rPr>
          <w:rFonts w:ascii="Calibri" w:hAnsi="Calibri"/>
        </w:rPr>
        <w:t>19</w:t>
      </w:r>
      <w:r>
        <w:rPr>
          <w:rFonts w:ascii="Calibri" w:hAnsi="Calibri"/>
        </w:rPr>
        <w:t>; výdaj byl sice uhrazen v roce 20</w:t>
      </w:r>
      <w:r w:rsidR="009E4180">
        <w:rPr>
          <w:rFonts w:ascii="Calibri" w:hAnsi="Calibri"/>
        </w:rPr>
        <w:t>19</w:t>
      </w:r>
      <w:r>
        <w:rPr>
          <w:rFonts w:ascii="Calibri" w:hAnsi="Calibri"/>
        </w:rPr>
        <w:t xml:space="preserve">, </w:t>
      </w:r>
      <w:r w:rsidR="002706D7">
        <w:rPr>
          <w:rFonts w:ascii="Calibri" w:hAnsi="Calibri"/>
        </w:rPr>
        <w:br/>
      </w:r>
      <w:r>
        <w:rPr>
          <w:rFonts w:ascii="Calibri" w:hAnsi="Calibri"/>
        </w:rPr>
        <w:t>tj. v období realizace projektu, ale týká se jiného období, tedy období předcházejícímu roku, ve kterém je dotovaný projekt realizován (např. výdaje na odvoz odpadu, pojištění majetku, nájemné, energie apod.).</w:t>
      </w:r>
    </w:p>
    <w:p w14:paraId="64FD4D42" w14:textId="06D62E04" w:rsidR="00D74162" w:rsidRDefault="00D74162" w:rsidP="00F93F63">
      <w:pPr>
        <w:numPr>
          <w:ilvl w:val="0"/>
          <w:numId w:val="30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Obdobně nelze z dotace na rok 20</w:t>
      </w:r>
      <w:r w:rsidR="009E4180">
        <w:rPr>
          <w:rFonts w:ascii="Calibri" w:hAnsi="Calibri"/>
        </w:rPr>
        <w:t>19</w:t>
      </w:r>
      <w:r>
        <w:rPr>
          <w:rFonts w:ascii="Calibri" w:hAnsi="Calibri"/>
        </w:rPr>
        <w:t xml:space="preserve"> hradit výdaj na výše uvedené položky za období leden až červen 20</w:t>
      </w:r>
      <w:r w:rsidR="009E4180">
        <w:rPr>
          <w:rFonts w:ascii="Calibri" w:hAnsi="Calibri"/>
        </w:rPr>
        <w:t>20</w:t>
      </w:r>
      <w:r>
        <w:rPr>
          <w:rFonts w:ascii="Calibri" w:hAnsi="Calibri"/>
        </w:rPr>
        <w:t>, který byl příjemcem uhrazen v prosinci 20</w:t>
      </w:r>
      <w:r w:rsidR="009E4180">
        <w:rPr>
          <w:rFonts w:ascii="Calibri" w:hAnsi="Calibri"/>
        </w:rPr>
        <w:t>19</w:t>
      </w:r>
      <w:r>
        <w:rPr>
          <w:rFonts w:ascii="Calibri" w:hAnsi="Calibri"/>
        </w:rPr>
        <w:t>.</w:t>
      </w:r>
    </w:p>
    <w:p w14:paraId="47E83B58" w14:textId="15734BE1" w:rsidR="00D74162" w:rsidRDefault="00D74162" w:rsidP="00F93F63">
      <w:pPr>
        <w:numPr>
          <w:ilvl w:val="0"/>
          <w:numId w:val="30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Zasahuje-li fakturační období za dodání určité služby dva kalendářní roky včetně kalendářního roku, kter</w:t>
      </w:r>
      <w:r w:rsidR="00084CC4">
        <w:rPr>
          <w:rFonts w:ascii="Calibri" w:hAnsi="Calibri"/>
        </w:rPr>
        <w:t>ý</w:t>
      </w:r>
      <w:r>
        <w:rPr>
          <w:rFonts w:ascii="Calibri" w:hAnsi="Calibri"/>
        </w:rPr>
        <w:t xml:space="preserve"> zasahuje do období trvání projektu a uznatelnosti výdajů</w:t>
      </w:r>
      <w:r w:rsidR="00084CC4">
        <w:rPr>
          <w:rFonts w:ascii="Calibri" w:hAnsi="Calibri"/>
        </w:rPr>
        <w:t xml:space="preserve"> (např. </w:t>
      </w:r>
      <w:proofErr w:type="gramStart"/>
      <w:r w:rsidR="00084CC4">
        <w:rPr>
          <w:rFonts w:ascii="Calibri" w:hAnsi="Calibri"/>
        </w:rPr>
        <w:t>01.07.2018</w:t>
      </w:r>
      <w:proofErr w:type="gramEnd"/>
      <w:r w:rsidR="00084CC4">
        <w:rPr>
          <w:rFonts w:ascii="Calibri" w:hAnsi="Calibri"/>
        </w:rPr>
        <w:t xml:space="preserve"> – 30.06.2019, rokem trvání projektu je rok 2018), je možné hradit z dotace pouze část výdaje uvedeného na faktuře, a to takovou, která se týká období trvání projektu a byla v tomto období uhrazena (v tomto případě byla-li výše uvedená faktura uhrazena například 01.07.2018, je možné hradit z dotace pouze poměrnou část nákladů za období 01.07.2018 – 31.12.2018, poměrnou část nákladů představující část roku 2019 nelze hradit z dotace v roce 2018 ani v roce 2019).</w:t>
      </w:r>
    </w:p>
    <w:p w14:paraId="100C53A2" w14:textId="77777777" w:rsidR="00BC0198" w:rsidRDefault="00BC0198" w:rsidP="00DF7F28">
      <w:pPr>
        <w:pStyle w:val="Nadpis1"/>
      </w:pPr>
      <w:bookmarkStart w:id="10" w:name="_Toc69285923"/>
    </w:p>
    <w:p w14:paraId="55D87F5C" w14:textId="5FF35572" w:rsidR="00316479" w:rsidRPr="00872607" w:rsidRDefault="00316479" w:rsidP="00872607">
      <w:pPr>
        <w:jc w:val="center"/>
        <w:rPr>
          <w:rFonts w:asciiTheme="minorHAnsi" w:hAnsiTheme="minorHAnsi"/>
          <w:b/>
        </w:rPr>
      </w:pPr>
      <w:r w:rsidRPr="00872607">
        <w:rPr>
          <w:rFonts w:asciiTheme="minorHAnsi" w:hAnsiTheme="minorHAnsi"/>
          <w:b/>
        </w:rPr>
        <w:t>Čl</w:t>
      </w:r>
      <w:r w:rsidR="00BE1004" w:rsidRPr="00872607">
        <w:rPr>
          <w:rFonts w:asciiTheme="minorHAnsi" w:hAnsiTheme="minorHAnsi"/>
          <w:b/>
        </w:rPr>
        <w:t>.</w:t>
      </w:r>
      <w:r w:rsidR="00A84377" w:rsidRPr="00872607">
        <w:rPr>
          <w:rFonts w:asciiTheme="minorHAnsi" w:hAnsiTheme="minorHAnsi"/>
          <w:b/>
        </w:rPr>
        <w:t xml:space="preserve"> </w:t>
      </w:r>
      <w:r w:rsidR="00BE1004" w:rsidRPr="00872607">
        <w:rPr>
          <w:rFonts w:asciiTheme="minorHAnsi" w:hAnsiTheme="minorHAnsi"/>
          <w:b/>
        </w:rPr>
        <w:t>IV.</w:t>
      </w:r>
      <w:bookmarkEnd w:id="10"/>
    </w:p>
    <w:p w14:paraId="7BC96056" w14:textId="37A7130B" w:rsidR="00316479" w:rsidRPr="007424FD" w:rsidRDefault="00316479" w:rsidP="00DF7F28">
      <w:pPr>
        <w:pStyle w:val="Nadpis1"/>
      </w:pPr>
      <w:bookmarkStart w:id="11" w:name="_Toc69285924"/>
      <w:bookmarkStart w:id="12" w:name="_Toc71096148"/>
      <w:r w:rsidRPr="007424FD">
        <w:t>Specifikace uznatelných výdajů</w:t>
      </w:r>
      <w:bookmarkEnd w:id="11"/>
      <w:bookmarkEnd w:id="12"/>
    </w:p>
    <w:p w14:paraId="465C8FA1" w14:textId="77777777" w:rsidR="00316479" w:rsidRPr="00316479" w:rsidRDefault="00316479" w:rsidP="00F93F63">
      <w:pPr>
        <w:numPr>
          <w:ilvl w:val="0"/>
          <w:numId w:val="31"/>
        </w:numPr>
        <w:ind w:left="357" w:hanging="357"/>
        <w:contextualSpacing/>
        <w:rPr>
          <w:rFonts w:ascii="Calibri" w:hAnsi="Calibri"/>
        </w:rPr>
      </w:pPr>
      <w:r w:rsidRPr="00316479">
        <w:rPr>
          <w:rFonts w:ascii="Calibri" w:hAnsi="Calibri"/>
          <w:b/>
        </w:rPr>
        <w:t>Spotřeba materiálu</w:t>
      </w:r>
    </w:p>
    <w:p w14:paraId="440FDAE7" w14:textId="77777777" w:rsidR="00316479" w:rsidRDefault="00316479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Sportovní či jiné pomůcky a vybavení nezbytné k realizaci projektu,</w:t>
      </w:r>
    </w:p>
    <w:p w14:paraId="0203A244" w14:textId="12C3DA45" w:rsidR="00316479" w:rsidRDefault="00316479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materiální vybavení členů příjemce, účastníků akcí organizovaných příjemcem </w:t>
      </w:r>
      <w:r w:rsidR="00BC0198">
        <w:rPr>
          <w:rFonts w:ascii="Calibri" w:hAnsi="Calibri"/>
        </w:rPr>
        <w:br/>
      </w:r>
      <w:r w:rsidRPr="00724ABC">
        <w:rPr>
          <w:rFonts w:ascii="Calibri" w:hAnsi="Calibri"/>
          <w:i/>
        </w:rPr>
        <w:t>(např. sportovní a jiné oblečení – např. trika, dresy, úbory, kostýmy, kroje, sportovní materiál, tréninkové pomůcky, sportovní a jiné nářadí a náčiní)</w:t>
      </w:r>
      <w:r>
        <w:rPr>
          <w:rFonts w:ascii="Calibri" w:hAnsi="Calibri"/>
        </w:rPr>
        <w:t>,</w:t>
      </w:r>
    </w:p>
    <w:p w14:paraId="7ACA6FB5" w14:textId="7B266CB9" w:rsidR="00316479" w:rsidRDefault="00316479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spotřební materiál</w:t>
      </w:r>
      <w:r w:rsidR="00177025">
        <w:rPr>
          <w:rFonts w:ascii="Calibri" w:hAnsi="Calibri"/>
        </w:rPr>
        <w:t>,</w:t>
      </w:r>
    </w:p>
    <w:p w14:paraId="4CF14297" w14:textId="5B1816A8" w:rsidR="00316479" w:rsidRDefault="00316479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drogistické zboží, hygienický, čistící a úklidový materiál,</w:t>
      </w:r>
    </w:p>
    <w:p w14:paraId="1FFECCD8" w14:textId="77777777" w:rsidR="00316479" w:rsidRDefault="00316479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kancelářské potřeby, </w:t>
      </w:r>
    </w:p>
    <w:p w14:paraId="58A1874C" w14:textId="0D0537D7" w:rsidR="00316479" w:rsidRDefault="00316479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knihy, učebnice, publikace,</w:t>
      </w:r>
    </w:p>
    <w:p w14:paraId="2A130B62" w14:textId="0C25E3E1" w:rsidR="007A40E4" w:rsidRDefault="007A40E4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propagační materiál</w:t>
      </w:r>
      <w:r w:rsidR="00177025">
        <w:rPr>
          <w:rFonts w:ascii="Calibri" w:hAnsi="Calibri"/>
        </w:rPr>
        <w:t>,</w:t>
      </w:r>
    </w:p>
    <w:p w14:paraId="4A8CEDC0" w14:textId="0FB750CB" w:rsidR="007A40E4" w:rsidRDefault="007A40E4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nákup potravin </w:t>
      </w:r>
      <w:r w:rsidRPr="00724ABC">
        <w:rPr>
          <w:rFonts w:ascii="Calibri" w:hAnsi="Calibri"/>
          <w:i/>
        </w:rPr>
        <w:t>(nikoliv občerstvení nebo pohoštění na jednání orgánů příjemce, nákup tabákového zboží a alkoholických nápojů, rauty)</w:t>
      </w:r>
      <w:r>
        <w:rPr>
          <w:rFonts w:ascii="Calibri" w:hAnsi="Calibri"/>
        </w:rPr>
        <w:t>,</w:t>
      </w:r>
    </w:p>
    <w:p w14:paraId="75A1DB99" w14:textId="0ABBAFC0" w:rsidR="00316479" w:rsidRDefault="007A40E4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věcné ceny a odměny včetně diplomů a pohárů, upomínkové či účastnické předměty </w:t>
      </w:r>
      <w:r w:rsidRPr="00724ABC">
        <w:rPr>
          <w:rFonts w:ascii="Calibri" w:hAnsi="Calibri"/>
          <w:i/>
        </w:rPr>
        <w:t xml:space="preserve">(v případě dárkových košů bez alkoholu a tabákových výrobků; za věcné ceny </w:t>
      </w:r>
      <w:r w:rsidR="00724ABC">
        <w:rPr>
          <w:rFonts w:ascii="Calibri" w:hAnsi="Calibri"/>
          <w:i/>
        </w:rPr>
        <w:br/>
      </w:r>
      <w:r w:rsidRPr="00724ABC">
        <w:rPr>
          <w:rFonts w:ascii="Calibri" w:hAnsi="Calibri"/>
          <w:i/>
        </w:rPr>
        <w:t xml:space="preserve">lze považovat i dárkové poukázky na odběr spotřebního zboží a služeb do max. hodnoty 1.000 Kč vč. DPH za kus- nikoli poukázky na odběr potravinářského, alkoholického </w:t>
      </w:r>
      <w:r w:rsidR="00785B7A">
        <w:rPr>
          <w:rFonts w:ascii="Calibri" w:hAnsi="Calibri"/>
          <w:i/>
        </w:rPr>
        <w:br/>
      </w:r>
      <w:r w:rsidRPr="00724ABC">
        <w:rPr>
          <w:rFonts w:ascii="Calibri" w:hAnsi="Calibri"/>
          <w:i/>
        </w:rPr>
        <w:t>a tabákového zboží či odběr služeb)</w:t>
      </w:r>
      <w:r>
        <w:rPr>
          <w:rFonts w:ascii="Calibri" w:hAnsi="Calibri"/>
        </w:rPr>
        <w:t>,</w:t>
      </w:r>
    </w:p>
    <w:p w14:paraId="0DABD013" w14:textId="15E7BD96" w:rsidR="007A40E4" w:rsidRDefault="007A40E4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ostatní specifický materiál potřebný k zajištění projektu </w:t>
      </w:r>
      <w:r w:rsidRPr="00724ABC">
        <w:rPr>
          <w:rFonts w:ascii="Calibri" w:hAnsi="Calibri"/>
          <w:i/>
        </w:rPr>
        <w:t>(např. krmivo, stelivo, léčivo pro zvěř, masky pro děti, nářadí, nádobí, materiál pro činnost členů příjemce, účastníků akcí či jiných uživatelů)</w:t>
      </w:r>
      <w:r w:rsidR="00177025">
        <w:rPr>
          <w:rFonts w:ascii="Calibri" w:hAnsi="Calibri"/>
        </w:rPr>
        <w:t>.</w:t>
      </w:r>
    </w:p>
    <w:p w14:paraId="0D59CB6F" w14:textId="2C030485" w:rsidR="007A40E4" w:rsidRPr="00316479" w:rsidRDefault="007A40E4" w:rsidP="00F93F63">
      <w:pPr>
        <w:numPr>
          <w:ilvl w:val="0"/>
          <w:numId w:val="31"/>
        </w:numPr>
        <w:ind w:left="357" w:hanging="357"/>
        <w:contextualSpacing/>
        <w:rPr>
          <w:rFonts w:ascii="Calibri" w:hAnsi="Calibri"/>
        </w:rPr>
      </w:pPr>
      <w:r>
        <w:rPr>
          <w:rFonts w:ascii="Calibri" w:hAnsi="Calibri"/>
          <w:b/>
        </w:rPr>
        <w:t>Drobný dlouhodobý hmotný majetek</w:t>
      </w:r>
    </w:p>
    <w:p w14:paraId="7F96EAD9" w14:textId="43F1151D" w:rsidR="007A40E4" w:rsidRDefault="007A40E4" w:rsidP="00F93F63">
      <w:pPr>
        <w:numPr>
          <w:ilvl w:val="0"/>
          <w:numId w:val="33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Drobný dlouhodobý hmotný majetek za podmínky, že tento pořízený majetek </w:t>
      </w:r>
      <w:r w:rsidR="00811EE8">
        <w:rPr>
          <w:rFonts w:ascii="Calibri" w:hAnsi="Calibri"/>
        </w:rPr>
        <w:br/>
      </w:r>
      <w:r>
        <w:rPr>
          <w:rFonts w:ascii="Calibri" w:hAnsi="Calibri"/>
        </w:rPr>
        <w:t xml:space="preserve">je v období realizace projektu prokazatelně uveden do užívání </w:t>
      </w:r>
      <w:r w:rsidRPr="00724ABC">
        <w:rPr>
          <w:rFonts w:ascii="Calibri" w:hAnsi="Calibri"/>
          <w:i/>
        </w:rPr>
        <w:t xml:space="preserve">(např. sportovní vybavení, IT a audiovizuální technika, kancelářské vybavení a nábytek, přívěsný vozík, </w:t>
      </w:r>
      <w:r w:rsidRPr="00724ABC">
        <w:rPr>
          <w:rFonts w:ascii="Calibri" w:hAnsi="Calibri"/>
          <w:i/>
        </w:rPr>
        <w:lastRenderedPageBreak/>
        <w:t xml:space="preserve">mechanizační prostředky, např. sekačky, motorové pily, agregáty, frézy, rolby apod., doba použitelnosti delší než jeden rok a ocenění je v částce od 3.000 Kč včetně </w:t>
      </w:r>
      <w:r w:rsidR="00BC0198">
        <w:rPr>
          <w:rFonts w:ascii="Calibri" w:hAnsi="Calibri"/>
          <w:i/>
        </w:rPr>
        <w:br/>
      </w:r>
      <w:r w:rsidRPr="00724ABC">
        <w:rPr>
          <w:rFonts w:ascii="Calibri" w:hAnsi="Calibri"/>
          <w:i/>
        </w:rPr>
        <w:t>do 40.000 Kč včetně)</w:t>
      </w:r>
      <w:r>
        <w:rPr>
          <w:rFonts w:ascii="Calibri" w:hAnsi="Calibri"/>
        </w:rPr>
        <w:t>.</w:t>
      </w:r>
    </w:p>
    <w:p w14:paraId="6B2BADDD" w14:textId="78C11F2E" w:rsidR="00811EE8" w:rsidRPr="00316479" w:rsidRDefault="00811EE8" w:rsidP="00F93F63">
      <w:pPr>
        <w:numPr>
          <w:ilvl w:val="0"/>
          <w:numId w:val="31"/>
        </w:numPr>
        <w:ind w:left="357" w:hanging="357"/>
        <w:contextualSpacing/>
        <w:rPr>
          <w:rFonts w:ascii="Calibri" w:hAnsi="Calibri"/>
        </w:rPr>
      </w:pPr>
      <w:r>
        <w:rPr>
          <w:rFonts w:ascii="Calibri" w:hAnsi="Calibri"/>
          <w:b/>
        </w:rPr>
        <w:t>Spotřeba energie</w:t>
      </w:r>
    </w:p>
    <w:p w14:paraId="7186A73B" w14:textId="077614A0" w:rsidR="00811EE8" w:rsidRDefault="00811EE8" w:rsidP="00811EE8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Následující příklady jsou ilustrační, data a letopočty orientační:</w:t>
      </w:r>
    </w:p>
    <w:p w14:paraId="155CBF57" w14:textId="1105221F" w:rsidR="00724ABC" w:rsidRDefault="00811EE8" w:rsidP="00F93F63">
      <w:pPr>
        <w:numPr>
          <w:ilvl w:val="0"/>
          <w:numId w:val="34"/>
        </w:numPr>
        <w:ind w:left="697" w:hanging="357"/>
        <w:contextualSpacing/>
        <w:jc w:val="both"/>
        <w:rPr>
          <w:rFonts w:ascii="Calibri" w:hAnsi="Calibri"/>
        </w:rPr>
      </w:pPr>
      <w:r w:rsidRPr="00811EE8">
        <w:rPr>
          <w:rFonts w:ascii="Calibri" w:hAnsi="Calibri"/>
        </w:rPr>
        <w:t xml:space="preserve">energie </w:t>
      </w:r>
      <w:r w:rsidRPr="00724ABC">
        <w:rPr>
          <w:rFonts w:ascii="Calibri" w:hAnsi="Calibri"/>
          <w:i/>
        </w:rPr>
        <w:t>(elektrická energie, plyn, vodné a stočné, vytápění, teplo a souvisejíc</w:t>
      </w:r>
      <w:r w:rsidR="008F4270">
        <w:rPr>
          <w:rFonts w:ascii="Calibri" w:hAnsi="Calibri"/>
          <w:i/>
        </w:rPr>
        <w:t>í</w:t>
      </w:r>
      <w:r w:rsidRPr="00724ABC">
        <w:rPr>
          <w:rFonts w:ascii="Calibri" w:hAnsi="Calibri"/>
          <w:i/>
        </w:rPr>
        <w:t xml:space="preserve"> platby </w:t>
      </w:r>
      <w:r w:rsidRPr="00724ABC">
        <w:rPr>
          <w:rFonts w:ascii="Calibri" w:hAnsi="Calibri"/>
          <w:i/>
        </w:rPr>
        <w:br/>
        <w:t>a poplatky, např. poplatky za zpracování a distribuci vyúčtování dodavatelem)</w:t>
      </w:r>
      <w:r w:rsidRPr="00811EE8">
        <w:rPr>
          <w:rFonts w:ascii="Calibri" w:hAnsi="Calibri"/>
        </w:rPr>
        <w:t xml:space="preserve">. </w:t>
      </w:r>
      <w:r w:rsidR="00785B7A">
        <w:rPr>
          <w:rFonts w:ascii="Calibri" w:hAnsi="Calibri"/>
        </w:rPr>
        <w:br/>
      </w:r>
      <w:r w:rsidRPr="00811EE8">
        <w:rPr>
          <w:rFonts w:ascii="Calibri" w:hAnsi="Calibri"/>
        </w:rPr>
        <w:t xml:space="preserve">Je-li např. konec použitelnosti dotace (období použitelnosti dotace) dnem </w:t>
      </w:r>
      <w:proofErr w:type="gramStart"/>
      <w:r w:rsidRPr="00811EE8">
        <w:rPr>
          <w:rFonts w:ascii="Calibri" w:hAnsi="Calibri"/>
        </w:rPr>
        <w:t>31.12.20</w:t>
      </w:r>
      <w:r w:rsidR="00724ABC">
        <w:rPr>
          <w:rFonts w:ascii="Calibri" w:hAnsi="Calibri"/>
        </w:rPr>
        <w:t>19</w:t>
      </w:r>
      <w:proofErr w:type="gramEnd"/>
      <w:r w:rsidRPr="00811EE8">
        <w:rPr>
          <w:rFonts w:ascii="Calibri" w:hAnsi="Calibri"/>
        </w:rPr>
        <w:t xml:space="preserve">, </w:t>
      </w:r>
      <w:r w:rsidR="009E4180">
        <w:rPr>
          <w:rFonts w:ascii="Calibri" w:hAnsi="Calibri"/>
        </w:rPr>
        <w:br/>
      </w:r>
      <w:r w:rsidR="00724ABC">
        <w:rPr>
          <w:rFonts w:ascii="Calibri" w:hAnsi="Calibri"/>
        </w:rPr>
        <w:t>lze úhradu provést nejpozději 10.01.2020. Vý</w:t>
      </w:r>
      <w:r w:rsidRPr="00811EE8">
        <w:rPr>
          <w:rFonts w:ascii="Calibri" w:hAnsi="Calibri"/>
        </w:rPr>
        <w:t xml:space="preserve">daj </w:t>
      </w:r>
      <w:r w:rsidR="00724ABC">
        <w:rPr>
          <w:rFonts w:ascii="Calibri" w:hAnsi="Calibri"/>
        </w:rPr>
        <w:t xml:space="preserve">musí být </w:t>
      </w:r>
      <w:r w:rsidRPr="00811EE8">
        <w:rPr>
          <w:rFonts w:ascii="Calibri" w:hAnsi="Calibri"/>
        </w:rPr>
        <w:t>uhrazen nejpozději tento den, resp. na výpisu z účtu se musí objevit odchozí platba tento den. Zálohová faktura není daňovým dokl</w:t>
      </w:r>
      <w:r w:rsidR="00724ABC">
        <w:rPr>
          <w:rFonts w:ascii="Calibri" w:hAnsi="Calibri"/>
        </w:rPr>
        <w:t>adem. Při finančním vypořádání dotace jen nutno doložit konečnou fakturu za vyúčtování energie, tedy požádat například dodavatele o vystavení mimořádného vyúčtování ke dni spadajícího do období realizace projektu.</w:t>
      </w:r>
    </w:p>
    <w:p w14:paraId="03AB362C" w14:textId="5F7E3DF8" w:rsidR="00724ABC" w:rsidRPr="00316479" w:rsidRDefault="00724ABC" w:rsidP="00F93F63">
      <w:pPr>
        <w:numPr>
          <w:ilvl w:val="0"/>
          <w:numId w:val="31"/>
        </w:numPr>
        <w:ind w:left="357" w:hanging="357"/>
        <w:contextualSpacing/>
        <w:rPr>
          <w:rFonts w:ascii="Calibri" w:hAnsi="Calibri"/>
        </w:rPr>
      </w:pPr>
      <w:r>
        <w:rPr>
          <w:rFonts w:ascii="Calibri" w:hAnsi="Calibri"/>
          <w:b/>
        </w:rPr>
        <w:t>Opravy, udržování a další provozní náklady</w:t>
      </w:r>
    </w:p>
    <w:p w14:paraId="4793491F" w14:textId="0B459034" w:rsidR="004D453A" w:rsidRPr="004D453A" w:rsidRDefault="004D453A" w:rsidP="00F93F63">
      <w:pPr>
        <w:numPr>
          <w:ilvl w:val="0"/>
          <w:numId w:val="35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724ABC">
        <w:rPr>
          <w:rFonts w:ascii="Calibri" w:hAnsi="Calibri"/>
        </w:rPr>
        <w:t xml:space="preserve">pravy a udržování </w:t>
      </w:r>
      <w:r w:rsidR="00724ABC" w:rsidRPr="004D453A">
        <w:rPr>
          <w:rFonts w:ascii="Calibri" w:hAnsi="Calibri"/>
          <w:i/>
        </w:rPr>
        <w:t>(materiál včetně dopravy a montáže, PHM a další provozní kapaliny pro mechanizační prostředky, např. sekačky, motorové pily, agregáty, frézy, rolby apod., materiál k zajištění provozu a údržby sportovišť, kluboven, základen, místnost</w:t>
      </w:r>
      <w:r w:rsidR="008F4270">
        <w:rPr>
          <w:rFonts w:ascii="Calibri" w:hAnsi="Calibri"/>
          <w:i/>
        </w:rPr>
        <w:t>í</w:t>
      </w:r>
      <w:r w:rsidR="00724ABC" w:rsidRPr="004D453A">
        <w:rPr>
          <w:rFonts w:ascii="Calibri" w:hAnsi="Calibri"/>
          <w:i/>
        </w:rPr>
        <w:t xml:space="preserve"> </w:t>
      </w:r>
      <w:r w:rsidR="00785B7A">
        <w:rPr>
          <w:rFonts w:ascii="Calibri" w:hAnsi="Calibri"/>
          <w:i/>
        </w:rPr>
        <w:br/>
      </w:r>
      <w:r w:rsidR="00724ABC" w:rsidRPr="004D453A">
        <w:rPr>
          <w:rFonts w:ascii="Calibri" w:hAnsi="Calibri"/>
          <w:i/>
        </w:rPr>
        <w:t>a dalších prostor</w:t>
      </w:r>
      <w:r w:rsidRPr="004D453A">
        <w:rPr>
          <w:rFonts w:ascii="Calibri" w:hAnsi="Calibri"/>
          <w:i/>
        </w:rPr>
        <w:t xml:space="preserve"> užívaných příjemcem, stavební práce neinvestičního charakteru)</w:t>
      </w:r>
      <w:r>
        <w:rPr>
          <w:rFonts w:ascii="Calibri" w:hAnsi="Calibri"/>
        </w:rPr>
        <w:t>.</w:t>
      </w:r>
    </w:p>
    <w:p w14:paraId="7198368D" w14:textId="64508BD7" w:rsidR="004D453A" w:rsidRPr="004D453A" w:rsidRDefault="004D453A" w:rsidP="00F93F63">
      <w:pPr>
        <w:numPr>
          <w:ilvl w:val="0"/>
          <w:numId w:val="36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revize a kontroly </w:t>
      </w:r>
      <w:r>
        <w:rPr>
          <w:rFonts w:ascii="Calibri" w:hAnsi="Calibri"/>
          <w:i/>
        </w:rPr>
        <w:t>(např. elektroinstalace, hasicích přístrojů</w:t>
      </w:r>
      <w:r w:rsidRPr="004D453A">
        <w:rPr>
          <w:rFonts w:ascii="Calibri" w:hAnsi="Calibri"/>
          <w:i/>
        </w:rPr>
        <w:t>, plynových spotřebičů, komínů, kotlů a dalších zařízení, laboratorní rozbory vody)</w:t>
      </w:r>
      <w:r>
        <w:rPr>
          <w:rFonts w:ascii="Calibri" w:hAnsi="Calibri"/>
        </w:rPr>
        <w:t>,</w:t>
      </w:r>
    </w:p>
    <w:p w14:paraId="156BD17E" w14:textId="24C67520" w:rsidR="004D453A" w:rsidRPr="002D50EA" w:rsidRDefault="004D453A" w:rsidP="00F93F63">
      <w:pPr>
        <w:numPr>
          <w:ilvl w:val="0"/>
          <w:numId w:val="36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pojištění movitého a nemovitého majetku </w:t>
      </w:r>
      <w:r w:rsidR="002D50EA">
        <w:rPr>
          <w:rFonts w:ascii="Calibri" w:hAnsi="Calibri"/>
        </w:rPr>
        <w:t>ve vlastnictví či užívání příjemce,</w:t>
      </w:r>
    </w:p>
    <w:p w14:paraId="64301C9C" w14:textId="3DEFC400" w:rsidR="002D50EA" w:rsidRPr="002D50EA" w:rsidRDefault="002D50EA" w:rsidP="00F93F63">
      <w:pPr>
        <w:numPr>
          <w:ilvl w:val="0"/>
          <w:numId w:val="36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odvoz a likvidace odpadu </w:t>
      </w:r>
      <w:r>
        <w:rPr>
          <w:rFonts w:ascii="Calibri" w:hAnsi="Calibri"/>
          <w:i/>
        </w:rPr>
        <w:t xml:space="preserve">(včetně vývozu jímek, žump a septiků, pronájem kontejnerů </w:t>
      </w:r>
      <w:r w:rsidR="00785B7A">
        <w:rPr>
          <w:rFonts w:ascii="Calibri" w:hAnsi="Calibri"/>
          <w:i/>
        </w:rPr>
        <w:br/>
      </w:r>
      <w:r>
        <w:rPr>
          <w:rFonts w:ascii="Calibri" w:hAnsi="Calibri"/>
          <w:i/>
        </w:rPr>
        <w:t>a dalších nádob na odpad)</w:t>
      </w:r>
      <w:r>
        <w:rPr>
          <w:rFonts w:ascii="Calibri" w:hAnsi="Calibri"/>
        </w:rPr>
        <w:t>,</w:t>
      </w:r>
    </w:p>
    <w:p w14:paraId="45F61327" w14:textId="4C74EF36" w:rsidR="002D50EA" w:rsidRPr="004D453A" w:rsidRDefault="002D50EA" w:rsidP="00F93F63">
      <w:pPr>
        <w:numPr>
          <w:ilvl w:val="0"/>
          <w:numId w:val="36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externě zajišťované služby </w:t>
      </w:r>
      <w:r>
        <w:rPr>
          <w:rFonts w:ascii="Calibri" w:hAnsi="Calibri"/>
          <w:i/>
        </w:rPr>
        <w:t>(např. úklidové služby, bezpečnostní služby, služby požární ochrany)</w:t>
      </w:r>
      <w:r>
        <w:rPr>
          <w:rFonts w:ascii="Calibri" w:hAnsi="Calibri"/>
        </w:rPr>
        <w:t>.</w:t>
      </w:r>
    </w:p>
    <w:p w14:paraId="539C4A95" w14:textId="42EB2795" w:rsidR="002D50EA" w:rsidRPr="00316479" w:rsidRDefault="002D50EA" w:rsidP="00F93F63">
      <w:pPr>
        <w:numPr>
          <w:ilvl w:val="0"/>
          <w:numId w:val="31"/>
        </w:numPr>
        <w:ind w:left="357" w:hanging="357"/>
        <w:contextualSpacing/>
        <w:rPr>
          <w:rFonts w:ascii="Calibri" w:hAnsi="Calibri"/>
        </w:rPr>
      </w:pPr>
      <w:r>
        <w:rPr>
          <w:rFonts w:ascii="Calibri" w:hAnsi="Calibri"/>
          <w:b/>
        </w:rPr>
        <w:t>Cestovní náhrady</w:t>
      </w:r>
    </w:p>
    <w:p w14:paraId="7B88C0A6" w14:textId="19E89EB9" w:rsidR="002D50EA" w:rsidRPr="002D50EA" w:rsidRDefault="002D50EA" w:rsidP="00F93F63">
      <w:pPr>
        <w:numPr>
          <w:ilvl w:val="0"/>
          <w:numId w:val="37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jízdné </w:t>
      </w:r>
      <w:r>
        <w:rPr>
          <w:rFonts w:ascii="Calibri" w:hAnsi="Calibri"/>
          <w:i/>
        </w:rPr>
        <w:t>(přeprava veřejnou hromadnou přepravou – vlak, autobus, městská hromadná doprava; dokládá se jízdenkami, uznatelným výdajem jsou i rezervační poplatky, místenky)</w:t>
      </w:r>
      <w:r>
        <w:rPr>
          <w:rFonts w:ascii="Calibri" w:hAnsi="Calibri"/>
        </w:rPr>
        <w:t>,</w:t>
      </w:r>
    </w:p>
    <w:p w14:paraId="60A7A9D6" w14:textId="17113DD5" w:rsidR="00CB3A84" w:rsidRPr="00CB3A84" w:rsidRDefault="002D50EA" w:rsidP="00F93F63">
      <w:pPr>
        <w:numPr>
          <w:ilvl w:val="0"/>
          <w:numId w:val="37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doprava fakturačně </w:t>
      </w:r>
      <w:r>
        <w:rPr>
          <w:rFonts w:ascii="Calibri" w:hAnsi="Calibri"/>
          <w:i/>
        </w:rPr>
        <w:t>(pronájem autobusu nebo přeprava osob</w:t>
      </w:r>
      <w:r w:rsidR="00CB3A84">
        <w:rPr>
          <w:rFonts w:ascii="Calibri" w:hAnsi="Calibri"/>
          <w:i/>
        </w:rPr>
        <w:t>, na dokladu je třeba uvést termín a místa přepravy a počet ujetých kilometrů)</w:t>
      </w:r>
      <w:r w:rsidR="00CB3A84">
        <w:rPr>
          <w:rFonts w:ascii="Calibri" w:hAnsi="Calibri"/>
        </w:rPr>
        <w:t>,</w:t>
      </w:r>
    </w:p>
    <w:p w14:paraId="0B7DCAC8" w14:textId="487311C1" w:rsidR="00CB3A84" w:rsidRPr="00547766" w:rsidRDefault="00CB3A84" w:rsidP="00F93F63">
      <w:pPr>
        <w:numPr>
          <w:ilvl w:val="0"/>
          <w:numId w:val="37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cestovné soukromým vozidlem </w:t>
      </w:r>
      <w:r>
        <w:rPr>
          <w:rFonts w:ascii="Calibri" w:hAnsi="Calibri"/>
          <w:i/>
        </w:rPr>
        <w:t xml:space="preserve">(včetně souvisejících nákladů, např. parkovné, rezervační poplatky; v případě uplatnění cestovních náhrad za použití soukromého vozidla doložit vnitřní předpis nebo rozhodnutí příjemce, které určuje výše náhrady </w:t>
      </w:r>
      <w:r>
        <w:rPr>
          <w:rFonts w:ascii="Calibri" w:hAnsi="Calibri"/>
          <w:i/>
        </w:rPr>
        <w:br/>
        <w:t xml:space="preserve">za použití soukromého vozidla, kopii velkého technického průkazu s údaji o spotřebě </w:t>
      </w:r>
      <w:r>
        <w:rPr>
          <w:rFonts w:ascii="Calibri" w:hAnsi="Calibri"/>
          <w:i/>
        </w:rPr>
        <w:br/>
        <w:t>a druhu pohonných hmot a kopii dokladu o nákupu pohonných hmot v době ko</w:t>
      </w:r>
      <w:r w:rsidR="008F4270">
        <w:rPr>
          <w:rFonts w:ascii="Calibri" w:hAnsi="Calibri"/>
          <w:i/>
        </w:rPr>
        <w:t xml:space="preserve">nání služební cesty – nejdříve </w:t>
      </w:r>
      <w:r>
        <w:rPr>
          <w:rFonts w:ascii="Calibri" w:hAnsi="Calibri"/>
          <w:i/>
        </w:rPr>
        <w:t xml:space="preserve">tři dny započetím cesty a nejpozději tři dny po jejím skončení. Pokud není doklad o nákupu pohonných hmot, použijí se ve zcela výjimečných případech pro výpočet údaje z vyhlášky ministerstva o ceně </w:t>
      </w:r>
      <w:r w:rsidR="0059407D">
        <w:rPr>
          <w:rFonts w:ascii="Calibri" w:hAnsi="Calibri"/>
          <w:i/>
        </w:rPr>
        <w:t>pohonných hmot pro daný rok)</w:t>
      </w:r>
      <w:r w:rsidR="00547766">
        <w:rPr>
          <w:rFonts w:ascii="Calibri" w:hAnsi="Calibri"/>
        </w:rPr>
        <w:t>,</w:t>
      </w:r>
    </w:p>
    <w:p w14:paraId="5852645A" w14:textId="46C4C79B" w:rsidR="00547766" w:rsidRDefault="00547766" w:rsidP="00F93F63">
      <w:pPr>
        <w:numPr>
          <w:ilvl w:val="0"/>
          <w:numId w:val="37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cestovné služebním vozidlem, tj. vozidlem ve vlastnictví příjemce </w:t>
      </w:r>
      <w:r>
        <w:rPr>
          <w:rFonts w:ascii="Calibri" w:hAnsi="Calibri"/>
          <w:i/>
        </w:rPr>
        <w:t>(včetně souvisejících nákladů, např. parkovné, rezervační poplatky; doložit doklad o nákupu PHM, knihu jízd)</w:t>
      </w:r>
      <w:r>
        <w:rPr>
          <w:rFonts w:ascii="Calibri" w:hAnsi="Calibri"/>
        </w:rPr>
        <w:t>.</w:t>
      </w:r>
      <w:r>
        <w:rPr>
          <w:rFonts w:ascii="Calibri" w:hAnsi="Calibri"/>
          <w:i/>
        </w:rPr>
        <w:t xml:space="preserve"> </w:t>
      </w:r>
    </w:p>
    <w:p w14:paraId="766A881F" w14:textId="1948F452" w:rsidR="00974A6E" w:rsidRPr="00316479" w:rsidRDefault="00974A6E" w:rsidP="00F93F63">
      <w:pPr>
        <w:numPr>
          <w:ilvl w:val="0"/>
          <w:numId w:val="31"/>
        </w:numPr>
        <w:ind w:left="357" w:hanging="357"/>
        <w:contextualSpacing/>
        <w:rPr>
          <w:rFonts w:ascii="Calibri" w:hAnsi="Calibri"/>
        </w:rPr>
      </w:pPr>
      <w:r>
        <w:rPr>
          <w:rFonts w:ascii="Calibri" w:hAnsi="Calibri"/>
          <w:b/>
        </w:rPr>
        <w:t>Nájmy, ubytování a jiná plnění za užívání věci</w:t>
      </w:r>
    </w:p>
    <w:p w14:paraId="130FE33C" w14:textId="18B02F35" w:rsidR="00974A6E" w:rsidRPr="00974A6E" w:rsidRDefault="00974A6E" w:rsidP="00F93F63">
      <w:pPr>
        <w:numPr>
          <w:ilvl w:val="0"/>
          <w:numId w:val="38"/>
        </w:numPr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nájemné včetně služeb spojených s nájmem v pravidelně užívaných prostorách </w:t>
      </w:r>
      <w:r w:rsidR="00BC0198">
        <w:rPr>
          <w:rFonts w:ascii="Calibri" w:hAnsi="Calibri"/>
        </w:rPr>
        <w:br/>
      </w:r>
      <w:r>
        <w:rPr>
          <w:rFonts w:ascii="Calibri" w:hAnsi="Calibri"/>
          <w:i/>
        </w:rPr>
        <w:t>(např. klubovny, tělocvičny, sklady materiálu a vybavení, technické a provozní prostory)</w:t>
      </w:r>
      <w:r>
        <w:rPr>
          <w:rFonts w:ascii="Calibri" w:hAnsi="Calibri"/>
        </w:rPr>
        <w:t>,</w:t>
      </w:r>
    </w:p>
    <w:p w14:paraId="5302FC5F" w14:textId="177CFBF8" w:rsidR="00974A6E" w:rsidRPr="00974A6E" w:rsidRDefault="00974A6E" w:rsidP="00F93F63">
      <w:pPr>
        <w:numPr>
          <w:ilvl w:val="0"/>
          <w:numId w:val="38"/>
        </w:numPr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nájemné za užívání pozemků </w:t>
      </w:r>
      <w:r>
        <w:rPr>
          <w:rFonts w:ascii="Calibri" w:hAnsi="Calibri"/>
          <w:i/>
        </w:rPr>
        <w:t>(např. tábořiště, sportoviště, hřiště)</w:t>
      </w:r>
      <w:r>
        <w:rPr>
          <w:rFonts w:ascii="Calibri" w:hAnsi="Calibri"/>
        </w:rPr>
        <w:t>,</w:t>
      </w:r>
    </w:p>
    <w:p w14:paraId="748C0A17" w14:textId="57B0D289" w:rsidR="00974A6E" w:rsidRPr="00974A6E" w:rsidRDefault="00974A6E" w:rsidP="00F93F63">
      <w:pPr>
        <w:numPr>
          <w:ilvl w:val="0"/>
          <w:numId w:val="38"/>
        </w:numPr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lastRenderedPageBreak/>
        <w:t xml:space="preserve">nájemné prostor a pozemků pro uskutečnění jednorázových akcí či krátkodobých akcí či aktivit </w:t>
      </w:r>
      <w:r>
        <w:rPr>
          <w:rFonts w:ascii="Calibri" w:hAnsi="Calibri"/>
          <w:i/>
        </w:rPr>
        <w:t>např. klubovny, chaty, základny, tělocvičny, sportoviště, amfiteátr, ško</w:t>
      </w:r>
      <w:r w:rsidR="0059407D">
        <w:rPr>
          <w:rFonts w:ascii="Calibri" w:hAnsi="Calibri"/>
          <w:i/>
        </w:rPr>
        <w:t xml:space="preserve">lící </w:t>
      </w:r>
      <w:r w:rsidR="0059407D">
        <w:rPr>
          <w:rFonts w:ascii="Calibri" w:hAnsi="Calibri"/>
          <w:i/>
        </w:rPr>
        <w:br/>
        <w:t>a výukové místnosti, sály</w:t>
      </w:r>
      <w:r>
        <w:rPr>
          <w:rFonts w:ascii="Calibri" w:hAnsi="Calibri"/>
          <w:i/>
        </w:rPr>
        <w:t>)</w:t>
      </w:r>
      <w:r>
        <w:rPr>
          <w:rFonts w:ascii="Calibri" w:hAnsi="Calibri"/>
        </w:rPr>
        <w:t>,</w:t>
      </w:r>
    </w:p>
    <w:p w14:paraId="6EFDAC4D" w14:textId="6753C8D8" w:rsidR="00974A6E" w:rsidRDefault="00974A6E" w:rsidP="00F93F63">
      <w:pPr>
        <w:numPr>
          <w:ilvl w:val="0"/>
          <w:numId w:val="38"/>
        </w:numPr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operativní pronájem </w:t>
      </w:r>
      <w:r w:rsidRPr="00974A6E">
        <w:rPr>
          <w:rFonts w:ascii="Calibri" w:hAnsi="Calibri"/>
          <w:i/>
        </w:rPr>
        <w:t>(</w:t>
      </w:r>
      <w:r>
        <w:rPr>
          <w:rFonts w:ascii="Calibri" w:hAnsi="Calibri"/>
          <w:i/>
        </w:rPr>
        <w:t xml:space="preserve">krátkodobý pronájem movitých věcí – zařízení, materiálu </w:t>
      </w:r>
      <w:r>
        <w:rPr>
          <w:rFonts w:ascii="Calibri" w:hAnsi="Calibri"/>
          <w:i/>
        </w:rPr>
        <w:br/>
        <w:t>a vybavení souvisejícího s projektem, včetně dopravy a instalace, např. stan, mantinely, kamera, časomíra, elektrocentrála, automobil, mobilní pódium a tribuny, mobilní WC, půjčovné rekvizit a kostým</w:t>
      </w:r>
      <w:r w:rsidR="0059407D">
        <w:rPr>
          <w:rFonts w:ascii="Calibri" w:hAnsi="Calibri"/>
          <w:i/>
        </w:rPr>
        <w:t>ů</w:t>
      </w:r>
      <w:r>
        <w:rPr>
          <w:rFonts w:ascii="Calibri" w:hAnsi="Calibri"/>
          <w:i/>
        </w:rPr>
        <w:t>)</w:t>
      </w:r>
      <w:r w:rsidR="0059407D">
        <w:rPr>
          <w:rFonts w:ascii="Calibri" w:hAnsi="Calibri"/>
          <w:i/>
        </w:rPr>
        <w:t>,</w:t>
      </w:r>
    </w:p>
    <w:p w14:paraId="3943579F" w14:textId="654E7C79" w:rsidR="00974A6E" w:rsidRDefault="00974A6E" w:rsidP="00F93F63">
      <w:pPr>
        <w:numPr>
          <w:ilvl w:val="0"/>
          <w:numId w:val="38"/>
        </w:numPr>
        <w:contextualSpacing/>
        <w:jc w:val="both"/>
        <w:rPr>
          <w:rFonts w:ascii="Calibri" w:hAnsi="Calibri"/>
        </w:rPr>
      </w:pPr>
      <w:r w:rsidRPr="007A4CDC">
        <w:rPr>
          <w:rFonts w:ascii="Calibri" w:hAnsi="Calibri"/>
        </w:rPr>
        <w:t>ubytování účastníků v kategorii ubytovna, penzion, hotel</w:t>
      </w:r>
      <w:r w:rsidRPr="007A4CDC">
        <w:rPr>
          <w:rFonts w:ascii="Calibri" w:hAnsi="Calibri"/>
          <w:vertAlign w:val="superscript"/>
        </w:rPr>
        <w:t>*</w:t>
      </w:r>
      <w:r w:rsidR="007A4CDC">
        <w:rPr>
          <w:rFonts w:ascii="Calibri" w:hAnsi="Calibri"/>
        </w:rPr>
        <w:t xml:space="preserve">, </w:t>
      </w:r>
      <w:r w:rsidRPr="007A4CDC">
        <w:rPr>
          <w:rFonts w:ascii="Calibri" w:hAnsi="Calibri"/>
          <w:vertAlign w:val="superscript"/>
        </w:rPr>
        <w:t>**</w:t>
      </w:r>
      <w:r w:rsidR="007A4CDC">
        <w:rPr>
          <w:rFonts w:ascii="Calibri" w:hAnsi="Calibri"/>
        </w:rPr>
        <w:t xml:space="preserve">, </w:t>
      </w:r>
      <w:r w:rsidRPr="007A4CDC">
        <w:rPr>
          <w:rFonts w:ascii="Calibri" w:hAnsi="Calibri"/>
          <w:vertAlign w:val="superscript"/>
        </w:rPr>
        <w:t>***</w:t>
      </w:r>
      <w:r w:rsidR="007A4CDC">
        <w:rPr>
          <w:rFonts w:ascii="Calibri" w:hAnsi="Calibri"/>
          <w:vertAlign w:val="superscript"/>
        </w:rPr>
        <w:t xml:space="preserve"> </w:t>
      </w:r>
      <w:r w:rsidR="007A4CDC">
        <w:rPr>
          <w:rFonts w:ascii="Calibri" w:hAnsi="Calibri"/>
          <w:i/>
        </w:rPr>
        <w:t>(nutno doložit seznam úča</w:t>
      </w:r>
      <w:r w:rsidR="007A4CDC" w:rsidRPr="007A4CDC">
        <w:rPr>
          <w:rFonts w:ascii="Calibri" w:hAnsi="Calibri"/>
          <w:i/>
        </w:rPr>
        <w:t>stníků)</w:t>
      </w:r>
      <w:r w:rsidR="007A4CDC">
        <w:rPr>
          <w:rFonts w:ascii="Calibri" w:hAnsi="Calibri"/>
        </w:rPr>
        <w:t>.</w:t>
      </w:r>
    </w:p>
    <w:p w14:paraId="7C9DEF31" w14:textId="6A5B0A25" w:rsidR="007A4CDC" w:rsidRPr="00316479" w:rsidRDefault="007A4CDC" w:rsidP="00F93F63">
      <w:pPr>
        <w:numPr>
          <w:ilvl w:val="0"/>
          <w:numId w:val="31"/>
        </w:numPr>
        <w:ind w:left="357" w:hanging="357"/>
        <w:contextualSpacing/>
        <w:rPr>
          <w:rFonts w:ascii="Calibri" w:hAnsi="Calibri"/>
        </w:rPr>
      </w:pPr>
      <w:r>
        <w:rPr>
          <w:rFonts w:ascii="Calibri" w:hAnsi="Calibri"/>
          <w:b/>
        </w:rPr>
        <w:t>Jiné výše neuvedené služby</w:t>
      </w:r>
    </w:p>
    <w:p w14:paraId="736ABAD2" w14:textId="699317AC" w:rsidR="007A4CDC" w:rsidRPr="007A4CDC" w:rsidRDefault="007A4CDC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stravování </w:t>
      </w:r>
      <w:r>
        <w:rPr>
          <w:rFonts w:ascii="Calibri" w:hAnsi="Calibri"/>
          <w:i/>
        </w:rPr>
        <w:t xml:space="preserve">(stravování z bufetu, restaurace, jídelny, hotelu, společné stravování, </w:t>
      </w:r>
      <w:r>
        <w:rPr>
          <w:rFonts w:ascii="Calibri" w:hAnsi="Calibri"/>
          <w:i/>
        </w:rPr>
        <w:br/>
        <w:t>ne raut; musí obsahovat počet jídel x cena za jednotku</w:t>
      </w:r>
      <w:r w:rsidR="004B3547">
        <w:rPr>
          <w:rFonts w:ascii="Calibri" w:hAnsi="Calibri"/>
          <w:i/>
        </w:rPr>
        <w:t>;</w:t>
      </w:r>
      <w:r>
        <w:rPr>
          <w:rFonts w:ascii="Calibri" w:hAnsi="Calibri"/>
          <w:i/>
        </w:rPr>
        <w:t xml:space="preserve"> nepatří sem nákup potravin v obchodě ani nákup stravovacích kupónů – stravenek)</w:t>
      </w:r>
      <w:r>
        <w:rPr>
          <w:rFonts w:ascii="Calibri" w:hAnsi="Calibri"/>
          <w:b/>
          <w:i/>
        </w:rPr>
        <w:t>,</w:t>
      </w:r>
    </w:p>
    <w:p w14:paraId="4EF087FE" w14:textId="13796F8E" w:rsidR="007A4CDC" w:rsidRDefault="007A4CDC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propagace vč</w:t>
      </w:r>
      <w:r w:rsidRPr="007A4CDC">
        <w:rPr>
          <w:rFonts w:ascii="Calibri" w:hAnsi="Calibri"/>
        </w:rPr>
        <w:t>etně distribu</w:t>
      </w:r>
      <w:r>
        <w:rPr>
          <w:rFonts w:ascii="Calibri" w:hAnsi="Calibri"/>
        </w:rPr>
        <w:t>c</w:t>
      </w:r>
      <w:r w:rsidRPr="007A4CDC">
        <w:rPr>
          <w:rFonts w:ascii="Calibri" w:hAnsi="Calibri"/>
        </w:rPr>
        <w:t xml:space="preserve">e propagace </w:t>
      </w:r>
      <w:r>
        <w:rPr>
          <w:rFonts w:ascii="Calibri" w:hAnsi="Calibri"/>
          <w:i/>
        </w:rPr>
        <w:t>(např. tisk a výlep plakátů, roznos propagačního materiálu)</w:t>
      </w:r>
      <w:r>
        <w:rPr>
          <w:rFonts w:ascii="Calibri" w:hAnsi="Calibri"/>
        </w:rPr>
        <w:t>,</w:t>
      </w:r>
    </w:p>
    <w:p w14:paraId="58BADB3C" w14:textId="3A0FC5E4" w:rsidR="007A4CDC" w:rsidRDefault="007A4CDC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čištění, opravy a údržba vybavení souvisejícího s realizovaným projektem </w:t>
      </w:r>
      <w:r w:rsidR="00BC0198">
        <w:rPr>
          <w:rFonts w:ascii="Calibri" w:hAnsi="Calibri"/>
        </w:rPr>
        <w:br/>
      </w:r>
      <w:r>
        <w:rPr>
          <w:rFonts w:ascii="Calibri" w:hAnsi="Calibri"/>
          <w:i/>
        </w:rPr>
        <w:t>(např. sportovního vybavení, kostýmů, nástrojů, rekvizit)</w:t>
      </w:r>
      <w:r>
        <w:rPr>
          <w:rFonts w:ascii="Calibri" w:hAnsi="Calibri"/>
        </w:rPr>
        <w:t>,</w:t>
      </w:r>
    </w:p>
    <w:p w14:paraId="5AD7AAE0" w14:textId="6C5CCB5B" w:rsidR="007A4CDC" w:rsidRDefault="00C4497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ozvučení, osvětlení,</w:t>
      </w:r>
    </w:p>
    <w:p w14:paraId="2D343FAE" w14:textId="3BC49CCC" w:rsidR="00B826EB" w:rsidRDefault="00C4497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pojištění osob </w:t>
      </w:r>
      <w:r>
        <w:rPr>
          <w:rFonts w:ascii="Calibri" w:hAnsi="Calibri"/>
          <w:i/>
        </w:rPr>
        <w:t xml:space="preserve">(např. cestovní pojištění účastníků do zahraničí, úrazové pojištění, pojištění odpovědnosti členů, zaměstnanců, členů orgánů, klientů, uživatelů </w:t>
      </w:r>
      <w:r w:rsidR="009E4180">
        <w:rPr>
          <w:rFonts w:ascii="Calibri" w:hAnsi="Calibri"/>
          <w:i/>
        </w:rPr>
        <w:br/>
      </w:r>
      <w:r>
        <w:rPr>
          <w:rFonts w:ascii="Calibri" w:hAnsi="Calibri"/>
          <w:i/>
        </w:rPr>
        <w:t>či účastníků projektu realizova</w:t>
      </w:r>
      <w:r w:rsidR="00B826EB">
        <w:rPr>
          <w:rFonts w:ascii="Calibri" w:hAnsi="Calibri"/>
          <w:i/>
        </w:rPr>
        <w:t>ného příjemcem)</w:t>
      </w:r>
      <w:r w:rsidR="00B826EB">
        <w:rPr>
          <w:rFonts w:ascii="Calibri" w:hAnsi="Calibri"/>
        </w:rPr>
        <w:t>,</w:t>
      </w:r>
    </w:p>
    <w:p w14:paraId="5E8B3AB2" w14:textId="2C520B09" w:rsidR="00B826EB" w:rsidRDefault="00B826E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školení,</w:t>
      </w:r>
      <w:r w:rsidR="00BC019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lektorné</w:t>
      </w:r>
      <w:proofErr w:type="spellEnd"/>
      <w:r>
        <w:rPr>
          <w:rFonts w:ascii="Calibri" w:hAnsi="Calibri"/>
        </w:rPr>
        <w:t xml:space="preserve">, kurzovné </w:t>
      </w:r>
      <w:r>
        <w:rPr>
          <w:rFonts w:ascii="Calibri" w:hAnsi="Calibri"/>
          <w:i/>
        </w:rPr>
        <w:t>(náklady na zajištění externího školení pro příjemce, náklady na účast členů, členů orgánů či zaměstnanců příjemce na vzdělávací akci pořádané třetí osobou)</w:t>
      </w:r>
      <w:r>
        <w:rPr>
          <w:rFonts w:ascii="Calibri" w:hAnsi="Calibri"/>
        </w:rPr>
        <w:t>,</w:t>
      </w:r>
    </w:p>
    <w:p w14:paraId="74677397" w14:textId="53E9EF0E" w:rsidR="00B826EB" w:rsidRDefault="00B826E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startovné, licence, registrační poplatky na soutěžích, vstupné, účastnické poplatky,</w:t>
      </w:r>
    </w:p>
    <w:p w14:paraId="3FCA6DFA" w14:textId="280C6280" w:rsidR="00B826EB" w:rsidRDefault="00B826E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výroba publikace či záznamového média,</w:t>
      </w:r>
    </w:p>
    <w:p w14:paraId="0FE38FB2" w14:textId="7EC550DE" w:rsidR="00B826EB" w:rsidRDefault="00B826E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připojení k internetu, pořízení webové domény, </w:t>
      </w:r>
      <w:proofErr w:type="spellStart"/>
      <w:r>
        <w:rPr>
          <w:rFonts w:ascii="Calibri" w:hAnsi="Calibri"/>
        </w:rPr>
        <w:t>webhosting</w:t>
      </w:r>
      <w:proofErr w:type="spellEnd"/>
      <w:r>
        <w:rPr>
          <w:rFonts w:ascii="Calibri" w:hAnsi="Calibri"/>
        </w:rPr>
        <w:t>, tvorba a aktualizace webových stránek, prezentací,</w:t>
      </w:r>
    </w:p>
    <w:p w14:paraId="05B5166E" w14:textId="76CD445D" w:rsidR="00B826EB" w:rsidRDefault="00B826E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autorské poplatky a odměny </w:t>
      </w:r>
      <w:r>
        <w:rPr>
          <w:rFonts w:ascii="Calibri" w:hAnsi="Calibri"/>
          <w:i/>
        </w:rPr>
        <w:t>(např</w:t>
      </w:r>
      <w:r w:rsidR="009E4180">
        <w:rPr>
          <w:rFonts w:ascii="Calibri" w:hAnsi="Calibri"/>
          <w:i/>
        </w:rPr>
        <w:t>. kolektivním správcům typu OSA</w:t>
      </w:r>
      <w:r>
        <w:rPr>
          <w:rFonts w:ascii="Calibri" w:hAnsi="Calibri"/>
          <w:i/>
        </w:rPr>
        <w:t>)</w:t>
      </w:r>
      <w:r>
        <w:rPr>
          <w:rFonts w:ascii="Calibri" w:hAnsi="Calibri"/>
        </w:rPr>
        <w:t>,</w:t>
      </w:r>
    </w:p>
    <w:p w14:paraId="7ABEA4CD" w14:textId="09879818" w:rsidR="00B826EB" w:rsidRDefault="00B826E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externě zajišťované služby </w:t>
      </w:r>
      <w:r w:rsidRPr="00B826EB">
        <w:rPr>
          <w:rFonts w:ascii="Calibri" w:hAnsi="Calibri"/>
          <w:i/>
        </w:rPr>
        <w:t>(</w:t>
      </w:r>
      <w:r>
        <w:rPr>
          <w:rFonts w:ascii="Calibri" w:hAnsi="Calibri"/>
          <w:i/>
        </w:rPr>
        <w:t>např. účetní služby, konzultace, auditorské služby, bankovní služby, archivní služby, překladatelské a tlumočnické služby, grafické služby apod. s výjimkou právních služeb a nákladů právního zastoupení)</w:t>
      </w:r>
      <w:r>
        <w:rPr>
          <w:rFonts w:ascii="Calibri" w:hAnsi="Calibri"/>
        </w:rPr>
        <w:t>,</w:t>
      </w:r>
    </w:p>
    <w:p w14:paraId="28242675" w14:textId="5EDF6797" w:rsidR="00B826EB" w:rsidRPr="009E4180" w:rsidRDefault="00B826E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ostatní specifické služby potřebné k zajištění projektu </w:t>
      </w:r>
      <w:r w:rsidRPr="00FD60D3">
        <w:rPr>
          <w:rFonts w:ascii="Calibri" w:hAnsi="Calibri"/>
          <w:i/>
        </w:rPr>
        <w:t>(např. poštovní služby, dopravné a balné, kopírování, tisk, laminace, reprografické práce, poplatky na vjezd vozidel, koncertní a jiná vystoupení, externí účinkující, zdravotní zajištění akcí</w:t>
      </w:r>
      <w:r w:rsidR="00FD60D3">
        <w:rPr>
          <w:rFonts w:ascii="Calibri" w:hAnsi="Calibri"/>
        </w:rPr>
        <w:t xml:space="preserve">, </w:t>
      </w:r>
      <w:r w:rsidR="00FD60D3" w:rsidRPr="00FD60D3">
        <w:rPr>
          <w:rFonts w:ascii="Calibri" w:hAnsi="Calibri"/>
          <w:i/>
        </w:rPr>
        <w:t>bezpečnostní služby)</w:t>
      </w:r>
      <w:r w:rsidR="00FD60D3">
        <w:rPr>
          <w:rFonts w:ascii="Calibri" w:hAnsi="Calibri"/>
        </w:rPr>
        <w:t>.</w:t>
      </w:r>
    </w:p>
    <w:p w14:paraId="2A15D5E3" w14:textId="2AD9FD1C" w:rsidR="00FD60D3" w:rsidRPr="00316479" w:rsidRDefault="00FD60D3" w:rsidP="00F93F63">
      <w:pPr>
        <w:numPr>
          <w:ilvl w:val="0"/>
          <w:numId w:val="31"/>
        </w:numPr>
        <w:contextualSpacing/>
        <w:rPr>
          <w:rFonts w:ascii="Calibri" w:hAnsi="Calibri"/>
        </w:rPr>
      </w:pPr>
      <w:r>
        <w:rPr>
          <w:rFonts w:ascii="Calibri" w:hAnsi="Calibri"/>
          <w:b/>
        </w:rPr>
        <w:t>Osobní náklady</w:t>
      </w:r>
    </w:p>
    <w:p w14:paraId="1C3AE9EE" w14:textId="323F024D" w:rsidR="00FD60D3" w:rsidRDefault="00FD60D3" w:rsidP="00F93F63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mzda/plat zaměstnanců v pracovním poměru u příjemce dotace, odměny z dohod o pracích konaných mimo pracovní poměr </w:t>
      </w:r>
      <w:r>
        <w:rPr>
          <w:rFonts w:ascii="Calibri" w:hAnsi="Calibri"/>
          <w:i/>
        </w:rPr>
        <w:t xml:space="preserve">(dohoda o provedení práce, dohoda </w:t>
      </w:r>
      <w:r w:rsidR="00785B7A">
        <w:rPr>
          <w:rFonts w:ascii="Calibri" w:hAnsi="Calibri"/>
          <w:i/>
        </w:rPr>
        <w:br/>
      </w:r>
      <w:r>
        <w:rPr>
          <w:rFonts w:ascii="Calibri" w:hAnsi="Calibri"/>
          <w:i/>
        </w:rPr>
        <w:t>o pracovní činnosti)</w:t>
      </w:r>
      <w:r>
        <w:rPr>
          <w:rFonts w:ascii="Calibri" w:hAnsi="Calibri"/>
        </w:rPr>
        <w:t xml:space="preserve"> včetně zákonných odvodů </w:t>
      </w:r>
      <w:r>
        <w:rPr>
          <w:rFonts w:ascii="Calibri" w:hAnsi="Calibri"/>
          <w:i/>
        </w:rPr>
        <w:t>(doložit kopii dané smlouvy/dohody, doklad o úhradě a doklad o úhradě zákonných odvodů)</w:t>
      </w:r>
      <w:r>
        <w:rPr>
          <w:rFonts w:ascii="Calibri" w:hAnsi="Calibri"/>
        </w:rPr>
        <w:t>,</w:t>
      </w:r>
    </w:p>
    <w:p w14:paraId="2BC1E13C" w14:textId="77777777" w:rsidR="00FD60D3" w:rsidRDefault="00FD60D3" w:rsidP="00F93F63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odměny vyplácené na základě smluv o výkonu funkce,</w:t>
      </w:r>
    </w:p>
    <w:p w14:paraId="1D271B40" w14:textId="6B3EC1D9" w:rsidR="00FD60D3" w:rsidRPr="00872607" w:rsidRDefault="00FD60D3" w:rsidP="00F93F63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odměny vyplacené na základě zákona o daních z příjmů jako příjmem z příležitostné činnosti </w:t>
      </w:r>
      <w:r>
        <w:rPr>
          <w:rFonts w:ascii="Calibri" w:hAnsi="Calibri"/>
          <w:i/>
        </w:rPr>
        <w:t>(např. honoráře a odměny trenérů, hráčů, rozhodčích, delegátů, zapisovatelů, pořadatelů akcí, externích lektorů, účinkujících, přednášejících).</w:t>
      </w:r>
    </w:p>
    <w:p w14:paraId="573BCFB8" w14:textId="77777777" w:rsidR="00872607" w:rsidRDefault="00872607" w:rsidP="00872607">
      <w:pPr>
        <w:contextualSpacing/>
        <w:jc w:val="both"/>
        <w:rPr>
          <w:rFonts w:ascii="Calibri" w:hAnsi="Calibri"/>
        </w:rPr>
      </w:pPr>
    </w:p>
    <w:p w14:paraId="4C4FAE3E" w14:textId="77777777" w:rsidR="00872607" w:rsidRPr="00FD60D3" w:rsidRDefault="00872607" w:rsidP="00872607">
      <w:pPr>
        <w:contextualSpacing/>
        <w:jc w:val="both"/>
        <w:rPr>
          <w:rFonts w:ascii="Calibri" w:hAnsi="Calibri"/>
        </w:rPr>
      </w:pPr>
    </w:p>
    <w:p w14:paraId="50907D99" w14:textId="77777777" w:rsidR="00FD60D3" w:rsidRDefault="00FD60D3" w:rsidP="00FD60D3">
      <w:pPr>
        <w:jc w:val="center"/>
        <w:rPr>
          <w:rFonts w:ascii="Calibri" w:hAnsi="Calibri"/>
          <w:b/>
        </w:rPr>
      </w:pPr>
    </w:p>
    <w:p w14:paraId="4AFA94BA" w14:textId="1521E2C3" w:rsidR="00FD60D3" w:rsidRPr="00872607" w:rsidRDefault="00BE1004" w:rsidP="00872607">
      <w:pPr>
        <w:jc w:val="center"/>
        <w:rPr>
          <w:rFonts w:asciiTheme="minorHAnsi" w:hAnsiTheme="minorHAnsi"/>
          <w:b/>
        </w:rPr>
      </w:pPr>
      <w:bookmarkStart w:id="13" w:name="_Toc69285925"/>
      <w:r w:rsidRPr="00872607">
        <w:rPr>
          <w:rFonts w:asciiTheme="minorHAnsi" w:hAnsiTheme="minorHAnsi"/>
          <w:b/>
        </w:rPr>
        <w:lastRenderedPageBreak/>
        <w:t>Čl.</w:t>
      </w:r>
      <w:r w:rsidR="00A84377" w:rsidRPr="00872607">
        <w:rPr>
          <w:rFonts w:asciiTheme="minorHAnsi" w:hAnsiTheme="minorHAnsi"/>
          <w:b/>
        </w:rPr>
        <w:t xml:space="preserve"> </w:t>
      </w:r>
      <w:r w:rsidRPr="00872607">
        <w:rPr>
          <w:rFonts w:asciiTheme="minorHAnsi" w:hAnsiTheme="minorHAnsi"/>
          <w:b/>
        </w:rPr>
        <w:t>V.</w:t>
      </w:r>
      <w:bookmarkEnd w:id="13"/>
    </w:p>
    <w:p w14:paraId="0A288C06" w14:textId="1F92718D" w:rsidR="00FD60D3" w:rsidRPr="007424FD" w:rsidRDefault="00FD60D3" w:rsidP="00DF7F28">
      <w:pPr>
        <w:pStyle w:val="Nadpis1"/>
      </w:pPr>
      <w:bookmarkStart w:id="14" w:name="_Toc69285926"/>
      <w:bookmarkStart w:id="15" w:name="_Toc71096149"/>
      <w:r w:rsidRPr="007424FD">
        <w:t>Závěrečná ustanovení</w:t>
      </w:r>
      <w:bookmarkEnd w:id="14"/>
      <w:bookmarkEnd w:id="15"/>
    </w:p>
    <w:p w14:paraId="3AAD0D8B" w14:textId="1127485C" w:rsidR="00182199" w:rsidRDefault="00182199" w:rsidP="00F93F63">
      <w:pPr>
        <w:numPr>
          <w:ilvl w:val="0"/>
          <w:numId w:val="41"/>
        </w:numPr>
        <w:ind w:left="697" w:hanging="357"/>
        <w:contextualSpacing/>
        <w:jc w:val="both"/>
        <w:rPr>
          <w:rFonts w:ascii="Calibri" w:hAnsi="Calibri"/>
        </w:rPr>
      </w:pPr>
      <w:r w:rsidRPr="00FB791E">
        <w:rPr>
          <w:rFonts w:ascii="Calibri" w:hAnsi="Calibri"/>
        </w:rPr>
        <w:t xml:space="preserve">Tato </w:t>
      </w:r>
      <w:r>
        <w:rPr>
          <w:rFonts w:ascii="Calibri" w:hAnsi="Calibri"/>
        </w:rPr>
        <w:t xml:space="preserve">metodika </w:t>
      </w:r>
      <w:r w:rsidRPr="00FB791E">
        <w:rPr>
          <w:rFonts w:ascii="Calibri" w:hAnsi="Calibri"/>
        </w:rPr>
        <w:t xml:space="preserve">byla schválena usnesením ZM </w:t>
      </w:r>
      <w:proofErr w:type="gramStart"/>
      <w:r w:rsidRPr="00FB791E">
        <w:rPr>
          <w:rFonts w:ascii="Calibri" w:hAnsi="Calibri"/>
        </w:rPr>
        <w:t>č.</w:t>
      </w:r>
      <w:r>
        <w:rPr>
          <w:rFonts w:ascii="Calibri" w:hAnsi="Calibri"/>
        </w:rPr>
        <w:t xml:space="preserve"> ../../ZM/2021</w:t>
      </w:r>
      <w:proofErr w:type="gramEnd"/>
      <w:r>
        <w:rPr>
          <w:rFonts w:ascii="Calibri" w:hAnsi="Calibri"/>
        </w:rPr>
        <w:t xml:space="preserve"> ze dne </w:t>
      </w:r>
      <w:r w:rsidR="009E4180">
        <w:rPr>
          <w:rFonts w:ascii="Calibri" w:hAnsi="Calibri"/>
        </w:rPr>
        <w:t>……2</w:t>
      </w:r>
      <w:r>
        <w:rPr>
          <w:rFonts w:ascii="Calibri" w:hAnsi="Calibri"/>
        </w:rPr>
        <w:t>021.</w:t>
      </w:r>
    </w:p>
    <w:p w14:paraId="7D1B05FD" w14:textId="77777777" w:rsidR="00182199" w:rsidRDefault="00182199" w:rsidP="00F93F63">
      <w:pPr>
        <w:numPr>
          <w:ilvl w:val="0"/>
          <w:numId w:val="41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Tato metodika nabývá účinnosti dne </w:t>
      </w:r>
      <w:proofErr w:type="gramStart"/>
      <w:r>
        <w:rPr>
          <w:rFonts w:ascii="Calibri" w:hAnsi="Calibri"/>
        </w:rPr>
        <w:t>01.11.2021</w:t>
      </w:r>
      <w:proofErr w:type="gramEnd"/>
      <w:r>
        <w:rPr>
          <w:rFonts w:ascii="Calibri" w:hAnsi="Calibri"/>
        </w:rPr>
        <w:t>.</w:t>
      </w:r>
    </w:p>
    <w:p w14:paraId="7EA93568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3C72D2F0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23E3EE83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70A80F04" w14:textId="77777777" w:rsidR="001E6884" w:rsidRDefault="001E6884" w:rsidP="00B826EB">
      <w:pPr>
        <w:contextualSpacing/>
        <w:jc w:val="both"/>
        <w:rPr>
          <w:rFonts w:ascii="Calibri" w:hAnsi="Calibri"/>
        </w:rPr>
      </w:pPr>
    </w:p>
    <w:p w14:paraId="7A54FA72" w14:textId="77777777" w:rsidR="001E6884" w:rsidRDefault="001E6884" w:rsidP="00B826EB">
      <w:pPr>
        <w:contextualSpacing/>
        <w:jc w:val="both"/>
        <w:rPr>
          <w:rFonts w:ascii="Calibri" w:hAnsi="Calibri"/>
        </w:rPr>
      </w:pPr>
    </w:p>
    <w:p w14:paraId="7A41CD76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32CC99DC" w14:textId="77777777" w:rsidR="004E7DF6" w:rsidRDefault="004E7DF6" w:rsidP="004E7DF6">
      <w:pPr>
        <w:ind w:right="176"/>
        <w:contextualSpacing/>
        <w:jc w:val="both"/>
        <w:rPr>
          <w:rFonts w:ascii="Calibri" w:hAnsi="Calibri" w:cs="Calibri"/>
          <w:color w:val="000000"/>
        </w:rPr>
      </w:pPr>
      <w:r w:rsidRPr="00595BBC">
        <w:rPr>
          <w:rFonts w:ascii="Calibri" w:hAnsi="Calibri" w:cs="Calibri"/>
          <w:color w:val="000000"/>
        </w:rPr>
        <w:t>V </w:t>
      </w:r>
      <w:proofErr w:type="spellStart"/>
      <w:r w:rsidRPr="00595BBC">
        <w:rPr>
          <w:rFonts w:ascii="Calibri" w:hAnsi="Calibri" w:cs="Calibri"/>
          <w:color w:val="000000"/>
        </w:rPr>
        <w:t>Příboře</w:t>
      </w:r>
      <w:proofErr w:type="spellEnd"/>
      <w:r w:rsidRPr="00595BBC">
        <w:rPr>
          <w:rFonts w:ascii="Calibri" w:hAnsi="Calibri" w:cs="Calibri"/>
          <w:color w:val="000000"/>
        </w:rPr>
        <w:t xml:space="preserve"> dne </w:t>
      </w:r>
      <w:r>
        <w:rPr>
          <w:rFonts w:ascii="Calibri" w:hAnsi="Calibri" w:cs="Calibri"/>
          <w:color w:val="000000"/>
        </w:rPr>
        <w:t>………</w:t>
      </w:r>
      <w:r w:rsidRPr="00595BBC">
        <w:rPr>
          <w:rFonts w:ascii="Calibri" w:hAnsi="Calibri" w:cs="Calibri"/>
          <w:color w:val="000000"/>
        </w:rPr>
        <w:t>2021</w:t>
      </w:r>
    </w:p>
    <w:p w14:paraId="6E3760D7" w14:textId="77777777" w:rsidR="004E7DF6" w:rsidRDefault="004E7DF6" w:rsidP="004E7DF6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5D8B02BA" w14:textId="77777777" w:rsidR="004E7DF6" w:rsidRDefault="004E7DF6" w:rsidP="004E7DF6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38F485B1" w14:textId="77777777" w:rsidR="004E7DF6" w:rsidRDefault="004E7DF6" w:rsidP="004E7DF6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17B9B543" w14:textId="77777777" w:rsidR="004E7DF6" w:rsidRDefault="004E7DF6" w:rsidP="004E7DF6">
      <w:pPr>
        <w:ind w:right="176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………………………………….                                                           ………………………………….</w:t>
      </w:r>
    </w:p>
    <w:p w14:paraId="4A6B9CA3" w14:textId="77777777" w:rsidR="004E7DF6" w:rsidRDefault="004E7DF6" w:rsidP="004E7DF6">
      <w:pPr>
        <w:ind w:right="176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Ing. arch. Jan </w:t>
      </w:r>
      <w:proofErr w:type="gramStart"/>
      <w:r>
        <w:rPr>
          <w:rFonts w:ascii="Calibri" w:hAnsi="Calibri" w:cs="Calibri"/>
          <w:color w:val="000000"/>
        </w:rPr>
        <w:t>Malík                                                                 Mgr.</w:t>
      </w:r>
      <w:proofErr w:type="gramEnd"/>
      <w:r>
        <w:rPr>
          <w:rFonts w:ascii="Calibri" w:hAnsi="Calibri" w:cs="Calibri"/>
          <w:color w:val="000000"/>
        </w:rPr>
        <w:t xml:space="preserve"> Pavel Netušil                                  </w:t>
      </w:r>
    </w:p>
    <w:p w14:paraId="1D64F621" w14:textId="77777777" w:rsidR="004E7DF6" w:rsidRDefault="004E7DF6" w:rsidP="004E7DF6">
      <w:pPr>
        <w:ind w:right="176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starosta </w:t>
      </w:r>
      <w:proofErr w:type="gramStart"/>
      <w:r>
        <w:rPr>
          <w:rFonts w:ascii="Calibri" w:hAnsi="Calibri" w:cs="Calibri"/>
          <w:color w:val="000000"/>
        </w:rPr>
        <w:t>města                                                                      místostarosta</w:t>
      </w:r>
      <w:proofErr w:type="gramEnd"/>
      <w:r>
        <w:rPr>
          <w:rFonts w:ascii="Calibri" w:hAnsi="Calibri" w:cs="Calibri"/>
          <w:color w:val="000000"/>
        </w:rPr>
        <w:t xml:space="preserve"> města</w:t>
      </w:r>
    </w:p>
    <w:p w14:paraId="45430C75" w14:textId="77777777" w:rsidR="004E7DF6" w:rsidRDefault="004E7DF6" w:rsidP="004E7DF6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6D328146" w14:textId="77777777" w:rsidR="004E7DF6" w:rsidRDefault="004E7DF6" w:rsidP="00B826EB">
      <w:pPr>
        <w:contextualSpacing/>
        <w:jc w:val="both"/>
        <w:rPr>
          <w:rFonts w:ascii="Calibri" w:hAnsi="Calibri"/>
        </w:rPr>
      </w:pPr>
    </w:p>
    <w:p w14:paraId="459651CA" w14:textId="77777777" w:rsidR="004E7DF6" w:rsidRDefault="004E7DF6" w:rsidP="00B826EB">
      <w:pPr>
        <w:contextualSpacing/>
        <w:jc w:val="both"/>
        <w:rPr>
          <w:rFonts w:ascii="Calibri" w:hAnsi="Calibri"/>
        </w:rPr>
      </w:pPr>
    </w:p>
    <w:p w14:paraId="34AE412A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1C06AE2B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47546D28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0CEC6097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63423827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7E710BF4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51E47D09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459DA39A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4B9A22E9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733A27EC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191A7C6D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3FDF1606" w14:textId="42DEB235" w:rsidR="00C4497B" w:rsidRPr="007A4CDC" w:rsidRDefault="00C4497B" w:rsidP="00B826EB">
      <w:pPr>
        <w:ind w:left="697"/>
        <w:contextualSpacing/>
        <w:jc w:val="both"/>
        <w:rPr>
          <w:rFonts w:ascii="Calibri" w:hAnsi="Calibri"/>
        </w:rPr>
      </w:pPr>
    </w:p>
    <w:sectPr w:rsidR="00C4497B" w:rsidRPr="007A4CDC" w:rsidSect="00460472">
      <w:footerReference w:type="default" r:id="rId9"/>
      <w:type w:val="continuous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AA4AB" w14:textId="77777777" w:rsidR="004417A2" w:rsidRDefault="004417A2">
      <w:r>
        <w:separator/>
      </w:r>
    </w:p>
    <w:p w14:paraId="6F1C2E40" w14:textId="77777777" w:rsidR="004417A2" w:rsidRDefault="004417A2"/>
  </w:endnote>
  <w:endnote w:type="continuationSeparator" w:id="0">
    <w:p w14:paraId="2A4627B7" w14:textId="77777777" w:rsidR="004417A2" w:rsidRDefault="004417A2">
      <w:r>
        <w:continuationSeparator/>
      </w:r>
    </w:p>
    <w:p w14:paraId="606E6C73" w14:textId="77777777" w:rsidR="004417A2" w:rsidRDefault="00441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76E6" w14:textId="77777777" w:rsidR="002F0260" w:rsidRPr="00280198" w:rsidRDefault="002F0260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F70BEE">
      <w:rPr>
        <w:rFonts w:ascii="Calibri" w:hAnsi="Calibri"/>
        <w:noProof/>
        <w:sz w:val="22"/>
      </w:rPr>
      <w:t>3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65DB7" w14:textId="77777777" w:rsidR="004417A2" w:rsidRDefault="004417A2">
      <w:r>
        <w:separator/>
      </w:r>
    </w:p>
    <w:p w14:paraId="285612D8" w14:textId="77777777" w:rsidR="004417A2" w:rsidRDefault="004417A2"/>
  </w:footnote>
  <w:footnote w:type="continuationSeparator" w:id="0">
    <w:p w14:paraId="51D18F1E" w14:textId="77777777" w:rsidR="004417A2" w:rsidRDefault="004417A2">
      <w:r>
        <w:continuationSeparator/>
      </w:r>
    </w:p>
    <w:p w14:paraId="6F6C51BB" w14:textId="77777777" w:rsidR="004417A2" w:rsidRDefault="004417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42A7FFA"/>
    <w:multiLevelType w:val="multilevel"/>
    <w:tmpl w:val="BE5C7D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629ED"/>
    <w:multiLevelType w:val="hybridMultilevel"/>
    <w:tmpl w:val="3858133C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C3298"/>
    <w:multiLevelType w:val="hybridMultilevel"/>
    <w:tmpl w:val="489852B4"/>
    <w:lvl w:ilvl="0" w:tplc="CD5CD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E313EC"/>
    <w:multiLevelType w:val="multilevel"/>
    <w:tmpl w:val="04050023"/>
    <w:numStyleLink w:val="lnekoddl1"/>
  </w:abstractNum>
  <w:abstractNum w:abstractNumId="24" w15:restartNumberingAfterBreak="0">
    <w:nsid w:val="1411729D"/>
    <w:multiLevelType w:val="hybridMultilevel"/>
    <w:tmpl w:val="661A59B2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401F3"/>
    <w:multiLevelType w:val="hybridMultilevel"/>
    <w:tmpl w:val="FAA05FF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324EC9"/>
    <w:multiLevelType w:val="hybridMultilevel"/>
    <w:tmpl w:val="7660AD2E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1B39C0"/>
    <w:multiLevelType w:val="hybridMultilevel"/>
    <w:tmpl w:val="74FA23E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1CE11843"/>
    <w:multiLevelType w:val="hybridMultilevel"/>
    <w:tmpl w:val="F618B7E8"/>
    <w:lvl w:ilvl="0" w:tplc="A03CC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61507F"/>
    <w:multiLevelType w:val="hybridMultilevel"/>
    <w:tmpl w:val="D7F0C73A"/>
    <w:lvl w:ilvl="0" w:tplc="B6BCC918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25394401"/>
    <w:multiLevelType w:val="hybridMultilevel"/>
    <w:tmpl w:val="C08C767E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787C6B"/>
    <w:multiLevelType w:val="hybridMultilevel"/>
    <w:tmpl w:val="EE0E1262"/>
    <w:lvl w:ilvl="0" w:tplc="A47EF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91043A"/>
    <w:multiLevelType w:val="hybridMultilevel"/>
    <w:tmpl w:val="96D261B6"/>
    <w:lvl w:ilvl="0" w:tplc="955C8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7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853F54"/>
    <w:multiLevelType w:val="hybridMultilevel"/>
    <w:tmpl w:val="96F6C296"/>
    <w:lvl w:ilvl="0" w:tplc="E06C5500">
      <w:start w:val="1"/>
      <w:numFmt w:val="lowerLetter"/>
      <w:lvlText w:val="%1)"/>
      <w:lvlJc w:val="left"/>
      <w:pPr>
        <w:ind w:left="1095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36A34E7C"/>
    <w:multiLevelType w:val="hybridMultilevel"/>
    <w:tmpl w:val="2EB663EA"/>
    <w:lvl w:ilvl="0" w:tplc="97E2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CD7CDC"/>
    <w:multiLevelType w:val="hybridMultilevel"/>
    <w:tmpl w:val="9B6E4A88"/>
    <w:lvl w:ilvl="0" w:tplc="4A88AD44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4414E5"/>
    <w:multiLevelType w:val="hybridMultilevel"/>
    <w:tmpl w:val="60FCFD06"/>
    <w:lvl w:ilvl="0" w:tplc="E57C73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9D4F49"/>
    <w:multiLevelType w:val="hybridMultilevel"/>
    <w:tmpl w:val="C5469B94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D40AB7"/>
    <w:multiLevelType w:val="hybridMultilevel"/>
    <w:tmpl w:val="7D2C6A7A"/>
    <w:lvl w:ilvl="0" w:tplc="CE925EA6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3B317C70"/>
    <w:multiLevelType w:val="hybridMultilevel"/>
    <w:tmpl w:val="39BE90DC"/>
    <w:lvl w:ilvl="0" w:tplc="1D42E1A4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 w15:restartNumberingAfterBreak="0">
    <w:nsid w:val="3C86100E"/>
    <w:multiLevelType w:val="hybridMultilevel"/>
    <w:tmpl w:val="DC6CA818"/>
    <w:lvl w:ilvl="0" w:tplc="677A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92520"/>
    <w:multiLevelType w:val="hybridMultilevel"/>
    <w:tmpl w:val="4400073A"/>
    <w:lvl w:ilvl="0" w:tplc="4F222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A65846"/>
    <w:multiLevelType w:val="hybridMultilevel"/>
    <w:tmpl w:val="763A2716"/>
    <w:lvl w:ilvl="0" w:tplc="FABCBE48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DD7516"/>
    <w:multiLevelType w:val="hybridMultilevel"/>
    <w:tmpl w:val="4B7E8A32"/>
    <w:lvl w:ilvl="0" w:tplc="C810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B86045"/>
    <w:multiLevelType w:val="hybridMultilevel"/>
    <w:tmpl w:val="947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6C762E"/>
    <w:multiLevelType w:val="hybridMultilevel"/>
    <w:tmpl w:val="2B2C7EFA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48D5F79"/>
    <w:multiLevelType w:val="hybridMultilevel"/>
    <w:tmpl w:val="E2AC92C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4F7FFE"/>
    <w:multiLevelType w:val="hybridMultilevel"/>
    <w:tmpl w:val="2A6CEFE4"/>
    <w:lvl w:ilvl="0" w:tplc="4AE6F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9E41E3"/>
    <w:multiLevelType w:val="hybridMultilevel"/>
    <w:tmpl w:val="A3DA54E6"/>
    <w:lvl w:ilvl="0" w:tplc="E52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6" w15:restartNumberingAfterBreak="0">
    <w:nsid w:val="590F4FAB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984BE6"/>
    <w:multiLevelType w:val="hybridMultilevel"/>
    <w:tmpl w:val="D272207A"/>
    <w:lvl w:ilvl="0" w:tplc="159082A6">
      <w:start w:val="1"/>
      <w:numFmt w:val="lowerLetter"/>
      <w:lvlText w:val="%1)"/>
      <w:lvlJc w:val="left"/>
      <w:pPr>
        <w:ind w:left="1095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BA3821"/>
    <w:multiLevelType w:val="hybridMultilevel"/>
    <w:tmpl w:val="0F9E981C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99249E"/>
    <w:multiLevelType w:val="hybridMultilevel"/>
    <w:tmpl w:val="BF047A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49619CB"/>
    <w:multiLevelType w:val="hybridMultilevel"/>
    <w:tmpl w:val="8620DDE8"/>
    <w:lvl w:ilvl="0" w:tplc="AE266A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F4074"/>
    <w:multiLevelType w:val="hybridMultilevel"/>
    <w:tmpl w:val="CDC23C5C"/>
    <w:lvl w:ilvl="0" w:tplc="A1D8707C">
      <w:start w:val="1"/>
      <w:numFmt w:val="lowerLetter"/>
      <w:lvlText w:val="%1)"/>
      <w:lvlJc w:val="left"/>
      <w:pPr>
        <w:ind w:left="1095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A91275"/>
    <w:multiLevelType w:val="hybridMultilevel"/>
    <w:tmpl w:val="9A0E76C2"/>
    <w:lvl w:ilvl="0" w:tplc="C810C53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4" w15:restartNumberingAfterBreak="0">
    <w:nsid w:val="71286624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7559EA"/>
    <w:multiLevelType w:val="hybridMultilevel"/>
    <w:tmpl w:val="3BF48CB2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9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EC80184"/>
    <w:multiLevelType w:val="hybridMultilevel"/>
    <w:tmpl w:val="BF129E32"/>
    <w:lvl w:ilvl="0" w:tplc="046E63BE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55"/>
  </w:num>
  <w:num w:numId="3">
    <w:abstractNumId w:val="19"/>
  </w:num>
  <w:num w:numId="4">
    <w:abstractNumId w:val="37"/>
  </w:num>
  <w:num w:numId="5">
    <w:abstractNumId w:val="69"/>
  </w:num>
  <w:num w:numId="6">
    <w:abstractNumId w:val="27"/>
  </w:num>
  <w:num w:numId="7">
    <w:abstractNumId w:val="20"/>
  </w:num>
  <w:num w:numId="8">
    <w:abstractNumId w:val="52"/>
  </w:num>
  <w:num w:numId="9">
    <w:abstractNumId w:val="58"/>
  </w:num>
  <w:num w:numId="10">
    <w:abstractNumId w:val="35"/>
  </w:num>
  <w:num w:numId="11">
    <w:abstractNumId w:val="54"/>
  </w:num>
  <w:num w:numId="12">
    <w:abstractNumId w:val="28"/>
  </w:num>
  <w:num w:numId="13">
    <w:abstractNumId w:val="66"/>
  </w:num>
  <w:num w:numId="14">
    <w:abstractNumId w:val="49"/>
  </w:num>
  <w:num w:numId="15">
    <w:abstractNumId w:val="39"/>
  </w:num>
  <w:num w:numId="16">
    <w:abstractNumId w:val="51"/>
  </w:num>
  <w:num w:numId="17">
    <w:abstractNumId w:val="65"/>
  </w:num>
  <w:num w:numId="18">
    <w:abstractNumId w:val="48"/>
  </w:num>
  <w:num w:numId="19">
    <w:abstractNumId w:val="63"/>
  </w:num>
  <w:num w:numId="20">
    <w:abstractNumId w:val="29"/>
  </w:num>
  <w:num w:numId="21">
    <w:abstractNumId w:val="25"/>
  </w:num>
  <w:num w:numId="22">
    <w:abstractNumId w:val="43"/>
  </w:num>
  <w:num w:numId="23">
    <w:abstractNumId w:val="68"/>
  </w:num>
  <w:num w:numId="24">
    <w:abstractNumId w:val="36"/>
  </w:num>
  <w:num w:numId="25">
    <w:abstractNumId w:val="67"/>
  </w:num>
  <w:num w:numId="26">
    <w:abstractNumId w:val="61"/>
  </w:num>
  <w:num w:numId="27">
    <w:abstractNumId w:val="56"/>
  </w:num>
  <w:num w:numId="28">
    <w:abstractNumId w:val="33"/>
  </w:num>
  <w:num w:numId="29">
    <w:abstractNumId w:val="42"/>
  </w:num>
  <w:num w:numId="30">
    <w:abstractNumId w:val="26"/>
  </w:num>
  <w:num w:numId="31">
    <w:abstractNumId w:val="59"/>
  </w:num>
  <w:num w:numId="32">
    <w:abstractNumId w:val="50"/>
  </w:num>
  <w:num w:numId="33">
    <w:abstractNumId w:val="70"/>
  </w:num>
  <w:num w:numId="34">
    <w:abstractNumId w:val="47"/>
  </w:num>
  <w:num w:numId="35">
    <w:abstractNumId w:val="38"/>
  </w:num>
  <w:num w:numId="36">
    <w:abstractNumId w:val="31"/>
  </w:num>
  <w:num w:numId="37">
    <w:abstractNumId w:val="40"/>
  </w:num>
  <w:num w:numId="38">
    <w:abstractNumId w:val="41"/>
  </w:num>
  <w:num w:numId="39">
    <w:abstractNumId w:val="62"/>
  </w:num>
  <w:num w:numId="40">
    <w:abstractNumId w:val="57"/>
  </w:num>
  <w:num w:numId="41">
    <w:abstractNumId w:val="64"/>
  </w:num>
  <w:num w:numId="42">
    <w:abstractNumId w:val="60"/>
  </w:num>
  <w:num w:numId="43">
    <w:abstractNumId w:val="18"/>
  </w:num>
  <w:num w:numId="44">
    <w:abstractNumId w:val="44"/>
  </w:num>
  <w:num w:numId="45">
    <w:abstractNumId w:val="32"/>
  </w:num>
  <w:num w:numId="46">
    <w:abstractNumId w:val="34"/>
  </w:num>
  <w:num w:numId="47">
    <w:abstractNumId w:val="22"/>
  </w:num>
  <w:num w:numId="48">
    <w:abstractNumId w:val="45"/>
  </w:num>
  <w:num w:numId="49">
    <w:abstractNumId w:val="53"/>
  </w:num>
  <w:num w:numId="50">
    <w:abstractNumId w:val="24"/>
  </w:num>
  <w:num w:numId="51">
    <w:abstractNumId w:val="21"/>
  </w:num>
  <w:num w:numId="5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9F"/>
    <w:rsid w:val="000011D7"/>
    <w:rsid w:val="00002C19"/>
    <w:rsid w:val="00005093"/>
    <w:rsid w:val="000059D4"/>
    <w:rsid w:val="00006802"/>
    <w:rsid w:val="00006A70"/>
    <w:rsid w:val="00006AB9"/>
    <w:rsid w:val="00006E6B"/>
    <w:rsid w:val="000113D4"/>
    <w:rsid w:val="00011E60"/>
    <w:rsid w:val="0001204A"/>
    <w:rsid w:val="00012102"/>
    <w:rsid w:val="00014C18"/>
    <w:rsid w:val="000163D5"/>
    <w:rsid w:val="00016DC8"/>
    <w:rsid w:val="00021FB5"/>
    <w:rsid w:val="00024195"/>
    <w:rsid w:val="00024703"/>
    <w:rsid w:val="00032FCB"/>
    <w:rsid w:val="0003555F"/>
    <w:rsid w:val="00041560"/>
    <w:rsid w:val="00042133"/>
    <w:rsid w:val="0004384E"/>
    <w:rsid w:val="00046EF9"/>
    <w:rsid w:val="00054442"/>
    <w:rsid w:val="000547EE"/>
    <w:rsid w:val="00060350"/>
    <w:rsid w:val="00065679"/>
    <w:rsid w:val="00065FC8"/>
    <w:rsid w:val="00072863"/>
    <w:rsid w:val="000747B1"/>
    <w:rsid w:val="00075C35"/>
    <w:rsid w:val="0007691F"/>
    <w:rsid w:val="00080C1C"/>
    <w:rsid w:val="00081A22"/>
    <w:rsid w:val="00084CC4"/>
    <w:rsid w:val="00084DC2"/>
    <w:rsid w:val="00085D65"/>
    <w:rsid w:val="00087764"/>
    <w:rsid w:val="00095179"/>
    <w:rsid w:val="000A1311"/>
    <w:rsid w:val="000A5941"/>
    <w:rsid w:val="000B0FB0"/>
    <w:rsid w:val="000B3D83"/>
    <w:rsid w:val="000C0E5F"/>
    <w:rsid w:val="000C352F"/>
    <w:rsid w:val="000C550B"/>
    <w:rsid w:val="000C5DBB"/>
    <w:rsid w:val="000C6167"/>
    <w:rsid w:val="000C7F7A"/>
    <w:rsid w:val="000D0691"/>
    <w:rsid w:val="000D382B"/>
    <w:rsid w:val="000D3FFB"/>
    <w:rsid w:val="000D5E56"/>
    <w:rsid w:val="000E10B4"/>
    <w:rsid w:val="000E2933"/>
    <w:rsid w:val="000E47CC"/>
    <w:rsid w:val="000E5881"/>
    <w:rsid w:val="000F12D3"/>
    <w:rsid w:val="000F1BF9"/>
    <w:rsid w:val="000F1E3D"/>
    <w:rsid w:val="000F2D99"/>
    <w:rsid w:val="000F658F"/>
    <w:rsid w:val="00103235"/>
    <w:rsid w:val="00103BC2"/>
    <w:rsid w:val="001040C5"/>
    <w:rsid w:val="00104340"/>
    <w:rsid w:val="00105EB1"/>
    <w:rsid w:val="0010647F"/>
    <w:rsid w:val="00113EB3"/>
    <w:rsid w:val="001141F5"/>
    <w:rsid w:val="001150C7"/>
    <w:rsid w:val="0011580D"/>
    <w:rsid w:val="001174E2"/>
    <w:rsid w:val="0012048B"/>
    <w:rsid w:val="00120E3E"/>
    <w:rsid w:val="00121FC2"/>
    <w:rsid w:val="00122E79"/>
    <w:rsid w:val="0012362D"/>
    <w:rsid w:val="00124668"/>
    <w:rsid w:val="00130C33"/>
    <w:rsid w:val="00132118"/>
    <w:rsid w:val="0013350A"/>
    <w:rsid w:val="00133F0E"/>
    <w:rsid w:val="001355C2"/>
    <w:rsid w:val="00135AB8"/>
    <w:rsid w:val="00136181"/>
    <w:rsid w:val="00141568"/>
    <w:rsid w:val="001431CB"/>
    <w:rsid w:val="00143F17"/>
    <w:rsid w:val="00147227"/>
    <w:rsid w:val="00150E68"/>
    <w:rsid w:val="00151B7E"/>
    <w:rsid w:val="00152C75"/>
    <w:rsid w:val="00153D20"/>
    <w:rsid w:val="0015584A"/>
    <w:rsid w:val="00155944"/>
    <w:rsid w:val="00156081"/>
    <w:rsid w:val="00156703"/>
    <w:rsid w:val="001600FE"/>
    <w:rsid w:val="0016020B"/>
    <w:rsid w:val="00161C46"/>
    <w:rsid w:val="00161D0A"/>
    <w:rsid w:val="0016319F"/>
    <w:rsid w:val="00164110"/>
    <w:rsid w:val="001706FB"/>
    <w:rsid w:val="00172978"/>
    <w:rsid w:val="00172ABC"/>
    <w:rsid w:val="001756C8"/>
    <w:rsid w:val="00176D26"/>
    <w:rsid w:val="00177025"/>
    <w:rsid w:val="00180111"/>
    <w:rsid w:val="001804F4"/>
    <w:rsid w:val="00182199"/>
    <w:rsid w:val="001838BE"/>
    <w:rsid w:val="00184FF7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2E03"/>
    <w:rsid w:val="001B7676"/>
    <w:rsid w:val="001B7848"/>
    <w:rsid w:val="001C0CA6"/>
    <w:rsid w:val="001C42F7"/>
    <w:rsid w:val="001C491F"/>
    <w:rsid w:val="001C64EF"/>
    <w:rsid w:val="001C6700"/>
    <w:rsid w:val="001D1EC8"/>
    <w:rsid w:val="001D3BF1"/>
    <w:rsid w:val="001D4F6C"/>
    <w:rsid w:val="001D6BDA"/>
    <w:rsid w:val="001D6D0B"/>
    <w:rsid w:val="001E0885"/>
    <w:rsid w:val="001E0931"/>
    <w:rsid w:val="001E0962"/>
    <w:rsid w:val="001E1F7A"/>
    <w:rsid w:val="001E3761"/>
    <w:rsid w:val="001E65EA"/>
    <w:rsid w:val="001E6823"/>
    <w:rsid w:val="001E6884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04C"/>
    <w:rsid w:val="002039B4"/>
    <w:rsid w:val="00204D58"/>
    <w:rsid w:val="00210A18"/>
    <w:rsid w:val="00210CD4"/>
    <w:rsid w:val="00213F59"/>
    <w:rsid w:val="00215CE7"/>
    <w:rsid w:val="00216913"/>
    <w:rsid w:val="002170B0"/>
    <w:rsid w:val="002172FD"/>
    <w:rsid w:val="00220D8B"/>
    <w:rsid w:val="00226357"/>
    <w:rsid w:val="00226448"/>
    <w:rsid w:val="0022726C"/>
    <w:rsid w:val="00227658"/>
    <w:rsid w:val="00231F33"/>
    <w:rsid w:val="002362D2"/>
    <w:rsid w:val="00241ED9"/>
    <w:rsid w:val="00241F10"/>
    <w:rsid w:val="00242101"/>
    <w:rsid w:val="00242EEB"/>
    <w:rsid w:val="00255151"/>
    <w:rsid w:val="002554AF"/>
    <w:rsid w:val="00257D4D"/>
    <w:rsid w:val="002603DE"/>
    <w:rsid w:val="00262363"/>
    <w:rsid w:val="002631DA"/>
    <w:rsid w:val="002646AC"/>
    <w:rsid w:val="00265BAC"/>
    <w:rsid w:val="002706D7"/>
    <w:rsid w:val="00272CFD"/>
    <w:rsid w:val="00274F38"/>
    <w:rsid w:val="00276817"/>
    <w:rsid w:val="002778BB"/>
    <w:rsid w:val="00280198"/>
    <w:rsid w:val="00281FCD"/>
    <w:rsid w:val="0028480E"/>
    <w:rsid w:val="00287631"/>
    <w:rsid w:val="002910AE"/>
    <w:rsid w:val="00291B34"/>
    <w:rsid w:val="00293AE0"/>
    <w:rsid w:val="00295C9F"/>
    <w:rsid w:val="00295CD3"/>
    <w:rsid w:val="00297D46"/>
    <w:rsid w:val="002A45D7"/>
    <w:rsid w:val="002B5E0E"/>
    <w:rsid w:val="002C16A7"/>
    <w:rsid w:val="002C247C"/>
    <w:rsid w:val="002C2A68"/>
    <w:rsid w:val="002C371E"/>
    <w:rsid w:val="002C72AE"/>
    <w:rsid w:val="002D2291"/>
    <w:rsid w:val="002D3CD4"/>
    <w:rsid w:val="002D50EA"/>
    <w:rsid w:val="002E370A"/>
    <w:rsid w:val="002E51B7"/>
    <w:rsid w:val="002E569A"/>
    <w:rsid w:val="002E63B4"/>
    <w:rsid w:val="002E69F6"/>
    <w:rsid w:val="002F0260"/>
    <w:rsid w:val="002F04B3"/>
    <w:rsid w:val="002F1798"/>
    <w:rsid w:val="002F2160"/>
    <w:rsid w:val="002F3934"/>
    <w:rsid w:val="002F3D43"/>
    <w:rsid w:val="002F6CEF"/>
    <w:rsid w:val="002F7A2B"/>
    <w:rsid w:val="003016EE"/>
    <w:rsid w:val="003023D5"/>
    <w:rsid w:val="003037C4"/>
    <w:rsid w:val="0030402D"/>
    <w:rsid w:val="0030430F"/>
    <w:rsid w:val="00304C5F"/>
    <w:rsid w:val="003050D6"/>
    <w:rsid w:val="00311A06"/>
    <w:rsid w:val="00311F11"/>
    <w:rsid w:val="0031277F"/>
    <w:rsid w:val="00313327"/>
    <w:rsid w:val="003147D4"/>
    <w:rsid w:val="00314E29"/>
    <w:rsid w:val="00316479"/>
    <w:rsid w:val="00320E3A"/>
    <w:rsid w:val="003224DB"/>
    <w:rsid w:val="00332772"/>
    <w:rsid w:val="003346B6"/>
    <w:rsid w:val="00335A51"/>
    <w:rsid w:val="00336516"/>
    <w:rsid w:val="00342810"/>
    <w:rsid w:val="003445D6"/>
    <w:rsid w:val="003458E2"/>
    <w:rsid w:val="00345A97"/>
    <w:rsid w:val="003463AD"/>
    <w:rsid w:val="003525C2"/>
    <w:rsid w:val="003542AA"/>
    <w:rsid w:val="0035522E"/>
    <w:rsid w:val="00355C89"/>
    <w:rsid w:val="00357E7C"/>
    <w:rsid w:val="0036251F"/>
    <w:rsid w:val="003664C6"/>
    <w:rsid w:val="00366959"/>
    <w:rsid w:val="00367CCB"/>
    <w:rsid w:val="0037089C"/>
    <w:rsid w:val="00374EC4"/>
    <w:rsid w:val="00377FEB"/>
    <w:rsid w:val="00382E0B"/>
    <w:rsid w:val="00383648"/>
    <w:rsid w:val="00385A97"/>
    <w:rsid w:val="003867D8"/>
    <w:rsid w:val="0038755E"/>
    <w:rsid w:val="0038765D"/>
    <w:rsid w:val="00387D06"/>
    <w:rsid w:val="0039221A"/>
    <w:rsid w:val="00393C57"/>
    <w:rsid w:val="0039664D"/>
    <w:rsid w:val="00397B92"/>
    <w:rsid w:val="00397CE2"/>
    <w:rsid w:val="003A0A09"/>
    <w:rsid w:val="003A21BA"/>
    <w:rsid w:val="003A274F"/>
    <w:rsid w:val="003A4CFF"/>
    <w:rsid w:val="003A521D"/>
    <w:rsid w:val="003A76DB"/>
    <w:rsid w:val="003A77B4"/>
    <w:rsid w:val="003B1A72"/>
    <w:rsid w:val="003B350E"/>
    <w:rsid w:val="003B484D"/>
    <w:rsid w:val="003B6ADD"/>
    <w:rsid w:val="003C03D7"/>
    <w:rsid w:val="003C1B62"/>
    <w:rsid w:val="003C3535"/>
    <w:rsid w:val="003C366A"/>
    <w:rsid w:val="003C3B20"/>
    <w:rsid w:val="003D11DF"/>
    <w:rsid w:val="003D1FAD"/>
    <w:rsid w:val="003D7395"/>
    <w:rsid w:val="003E127B"/>
    <w:rsid w:val="003E1453"/>
    <w:rsid w:val="003E4625"/>
    <w:rsid w:val="003E5593"/>
    <w:rsid w:val="003E6FDB"/>
    <w:rsid w:val="003E76A5"/>
    <w:rsid w:val="003E7ED9"/>
    <w:rsid w:val="003F0AC9"/>
    <w:rsid w:val="003F2390"/>
    <w:rsid w:val="003F4979"/>
    <w:rsid w:val="003F5201"/>
    <w:rsid w:val="003F62B1"/>
    <w:rsid w:val="00402BF3"/>
    <w:rsid w:val="0040408A"/>
    <w:rsid w:val="00406B23"/>
    <w:rsid w:val="00420650"/>
    <w:rsid w:val="00420AFF"/>
    <w:rsid w:val="00422B5F"/>
    <w:rsid w:val="00422D7D"/>
    <w:rsid w:val="004231DA"/>
    <w:rsid w:val="004309DB"/>
    <w:rsid w:val="00431325"/>
    <w:rsid w:val="004349ED"/>
    <w:rsid w:val="00436895"/>
    <w:rsid w:val="004406C6"/>
    <w:rsid w:val="004417A2"/>
    <w:rsid w:val="00441D9C"/>
    <w:rsid w:val="00443CEC"/>
    <w:rsid w:val="004521FD"/>
    <w:rsid w:val="00454253"/>
    <w:rsid w:val="00456B77"/>
    <w:rsid w:val="0045798F"/>
    <w:rsid w:val="00460401"/>
    <w:rsid w:val="00460472"/>
    <w:rsid w:val="0046199E"/>
    <w:rsid w:val="0046352D"/>
    <w:rsid w:val="004637B9"/>
    <w:rsid w:val="00463F02"/>
    <w:rsid w:val="00463F83"/>
    <w:rsid w:val="00465CB3"/>
    <w:rsid w:val="004672B6"/>
    <w:rsid w:val="00470A14"/>
    <w:rsid w:val="00470BCF"/>
    <w:rsid w:val="00471D8B"/>
    <w:rsid w:val="0047428E"/>
    <w:rsid w:val="00475F6E"/>
    <w:rsid w:val="004771B7"/>
    <w:rsid w:val="00480743"/>
    <w:rsid w:val="00486DBF"/>
    <w:rsid w:val="00490925"/>
    <w:rsid w:val="00495116"/>
    <w:rsid w:val="0049526A"/>
    <w:rsid w:val="0049527E"/>
    <w:rsid w:val="004959D3"/>
    <w:rsid w:val="00497B17"/>
    <w:rsid w:val="004A1579"/>
    <w:rsid w:val="004A3040"/>
    <w:rsid w:val="004A332D"/>
    <w:rsid w:val="004A419A"/>
    <w:rsid w:val="004A7C39"/>
    <w:rsid w:val="004B2886"/>
    <w:rsid w:val="004B32C3"/>
    <w:rsid w:val="004B32F1"/>
    <w:rsid w:val="004B3547"/>
    <w:rsid w:val="004B3F03"/>
    <w:rsid w:val="004B4C91"/>
    <w:rsid w:val="004C5A37"/>
    <w:rsid w:val="004C7AE8"/>
    <w:rsid w:val="004D453A"/>
    <w:rsid w:val="004D6355"/>
    <w:rsid w:val="004D76CA"/>
    <w:rsid w:val="004E2A13"/>
    <w:rsid w:val="004E3198"/>
    <w:rsid w:val="004E3675"/>
    <w:rsid w:val="004E376B"/>
    <w:rsid w:val="004E53A9"/>
    <w:rsid w:val="004E7DF6"/>
    <w:rsid w:val="004F0366"/>
    <w:rsid w:val="004F2828"/>
    <w:rsid w:val="004F4CA5"/>
    <w:rsid w:val="004F62FD"/>
    <w:rsid w:val="0050112A"/>
    <w:rsid w:val="00502749"/>
    <w:rsid w:val="00504419"/>
    <w:rsid w:val="00505565"/>
    <w:rsid w:val="00507255"/>
    <w:rsid w:val="0051177C"/>
    <w:rsid w:val="00511C4C"/>
    <w:rsid w:val="00515E73"/>
    <w:rsid w:val="00517FBB"/>
    <w:rsid w:val="00521B23"/>
    <w:rsid w:val="00522289"/>
    <w:rsid w:val="0052484E"/>
    <w:rsid w:val="00525CAB"/>
    <w:rsid w:val="00527C78"/>
    <w:rsid w:val="00531040"/>
    <w:rsid w:val="0053353A"/>
    <w:rsid w:val="00535789"/>
    <w:rsid w:val="00535F58"/>
    <w:rsid w:val="00541071"/>
    <w:rsid w:val="005439EE"/>
    <w:rsid w:val="0054627E"/>
    <w:rsid w:val="005467AE"/>
    <w:rsid w:val="00547498"/>
    <w:rsid w:val="00547685"/>
    <w:rsid w:val="00547766"/>
    <w:rsid w:val="00547B34"/>
    <w:rsid w:val="00547B75"/>
    <w:rsid w:val="00551969"/>
    <w:rsid w:val="0055207A"/>
    <w:rsid w:val="00553704"/>
    <w:rsid w:val="00553AB2"/>
    <w:rsid w:val="005555F2"/>
    <w:rsid w:val="00555DFC"/>
    <w:rsid w:val="00560651"/>
    <w:rsid w:val="005670D1"/>
    <w:rsid w:val="00570BD0"/>
    <w:rsid w:val="00571280"/>
    <w:rsid w:val="005712E4"/>
    <w:rsid w:val="00573AC2"/>
    <w:rsid w:val="00574C60"/>
    <w:rsid w:val="00575AC8"/>
    <w:rsid w:val="00576487"/>
    <w:rsid w:val="0057673A"/>
    <w:rsid w:val="00576D0A"/>
    <w:rsid w:val="00577BD5"/>
    <w:rsid w:val="00581925"/>
    <w:rsid w:val="00582B29"/>
    <w:rsid w:val="005843CF"/>
    <w:rsid w:val="0058671C"/>
    <w:rsid w:val="0059032E"/>
    <w:rsid w:val="005915FE"/>
    <w:rsid w:val="00591909"/>
    <w:rsid w:val="00593C41"/>
    <w:rsid w:val="0059407D"/>
    <w:rsid w:val="005944EC"/>
    <w:rsid w:val="00594F33"/>
    <w:rsid w:val="00595BBC"/>
    <w:rsid w:val="00597716"/>
    <w:rsid w:val="005979D0"/>
    <w:rsid w:val="00597E83"/>
    <w:rsid w:val="005A571A"/>
    <w:rsid w:val="005B0B64"/>
    <w:rsid w:val="005B1339"/>
    <w:rsid w:val="005B2220"/>
    <w:rsid w:val="005B36AB"/>
    <w:rsid w:val="005B3A7E"/>
    <w:rsid w:val="005B45CA"/>
    <w:rsid w:val="005C0125"/>
    <w:rsid w:val="005C18DA"/>
    <w:rsid w:val="005C6464"/>
    <w:rsid w:val="005D073B"/>
    <w:rsid w:val="005D0FF6"/>
    <w:rsid w:val="005D3238"/>
    <w:rsid w:val="005D4395"/>
    <w:rsid w:val="005D52D0"/>
    <w:rsid w:val="005D7B47"/>
    <w:rsid w:val="005E5140"/>
    <w:rsid w:val="005F1BAF"/>
    <w:rsid w:val="005F4C12"/>
    <w:rsid w:val="00600A90"/>
    <w:rsid w:val="00602F8B"/>
    <w:rsid w:val="00603D59"/>
    <w:rsid w:val="00604EC7"/>
    <w:rsid w:val="00606A6A"/>
    <w:rsid w:val="00607A67"/>
    <w:rsid w:val="006115CB"/>
    <w:rsid w:val="006132D1"/>
    <w:rsid w:val="00613C79"/>
    <w:rsid w:val="00615607"/>
    <w:rsid w:val="006160CC"/>
    <w:rsid w:val="0062027A"/>
    <w:rsid w:val="00620387"/>
    <w:rsid w:val="00620D18"/>
    <w:rsid w:val="00620F6C"/>
    <w:rsid w:val="006210BD"/>
    <w:rsid w:val="00621D94"/>
    <w:rsid w:val="00622104"/>
    <w:rsid w:val="006317B4"/>
    <w:rsid w:val="006320DD"/>
    <w:rsid w:val="00633405"/>
    <w:rsid w:val="006357F7"/>
    <w:rsid w:val="00637280"/>
    <w:rsid w:val="00637E88"/>
    <w:rsid w:val="006426F2"/>
    <w:rsid w:val="00645139"/>
    <w:rsid w:val="006453D7"/>
    <w:rsid w:val="00646697"/>
    <w:rsid w:val="00651336"/>
    <w:rsid w:val="006517E2"/>
    <w:rsid w:val="00655D98"/>
    <w:rsid w:val="00660B24"/>
    <w:rsid w:val="0066368D"/>
    <w:rsid w:val="0066397F"/>
    <w:rsid w:val="00664A3B"/>
    <w:rsid w:val="006666B8"/>
    <w:rsid w:val="00667B9E"/>
    <w:rsid w:val="00667D09"/>
    <w:rsid w:val="00671BE3"/>
    <w:rsid w:val="00675C93"/>
    <w:rsid w:val="00676117"/>
    <w:rsid w:val="00677BF7"/>
    <w:rsid w:val="00681BCE"/>
    <w:rsid w:val="00682000"/>
    <w:rsid w:val="00686440"/>
    <w:rsid w:val="00686FBA"/>
    <w:rsid w:val="00691591"/>
    <w:rsid w:val="006927D1"/>
    <w:rsid w:val="00692C33"/>
    <w:rsid w:val="00693EB4"/>
    <w:rsid w:val="00695030"/>
    <w:rsid w:val="006A1FEE"/>
    <w:rsid w:val="006A300D"/>
    <w:rsid w:val="006A304B"/>
    <w:rsid w:val="006A4BE4"/>
    <w:rsid w:val="006A529A"/>
    <w:rsid w:val="006A703C"/>
    <w:rsid w:val="006B0E1F"/>
    <w:rsid w:val="006B185D"/>
    <w:rsid w:val="006B1DB5"/>
    <w:rsid w:val="006B298A"/>
    <w:rsid w:val="006B2D77"/>
    <w:rsid w:val="006B39FA"/>
    <w:rsid w:val="006B5A1D"/>
    <w:rsid w:val="006C26B9"/>
    <w:rsid w:val="006C3F0C"/>
    <w:rsid w:val="006C4474"/>
    <w:rsid w:val="006D0D74"/>
    <w:rsid w:val="006D7CB0"/>
    <w:rsid w:val="006E0178"/>
    <w:rsid w:val="006E0C16"/>
    <w:rsid w:val="006E0E44"/>
    <w:rsid w:val="006E4CC0"/>
    <w:rsid w:val="006E7483"/>
    <w:rsid w:val="006E7C0D"/>
    <w:rsid w:val="006F114B"/>
    <w:rsid w:val="006F1D1B"/>
    <w:rsid w:val="006F2686"/>
    <w:rsid w:val="006F57CC"/>
    <w:rsid w:val="006F5902"/>
    <w:rsid w:val="006F7C78"/>
    <w:rsid w:val="0070148B"/>
    <w:rsid w:val="0070281E"/>
    <w:rsid w:val="00703FCA"/>
    <w:rsid w:val="00705106"/>
    <w:rsid w:val="00706B66"/>
    <w:rsid w:val="0070739D"/>
    <w:rsid w:val="0070750F"/>
    <w:rsid w:val="00707E9B"/>
    <w:rsid w:val="00711EFC"/>
    <w:rsid w:val="00713177"/>
    <w:rsid w:val="0071762C"/>
    <w:rsid w:val="00717C7E"/>
    <w:rsid w:val="0072057F"/>
    <w:rsid w:val="00721385"/>
    <w:rsid w:val="007214AA"/>
    <w:rsid w:val="00724ABC"/>
    <w:rsid w:val="00725837"/>
    <w:rsid w:val="00731F06"/>
    <w:rsid w:val="007357A1"/>
    <w:rsid w:val="0073596E"/>
    <w:rsid w:val="00736278"/>
    <w:rsid w:val="00736A01"/>
    <w:rsid w:val="00736CD0"/>
    <w:rsid w:val="00740B08"/>
    <w:rsid w:val="00741CAF"/>
    <w:rsid w:val="007424FD"/>
    <w:rsid w:val="007449B9"/>
    <w:rsid w:val="00744B3B"/>
    <w:rsid w:val="00744EFE"/>
    <w:rsid w:val="0074560F"/>
    <w:rsid w:val="007461B8"/>
    <w:rsid w:val="007463D3"/>
    <w:rsid w:val="0074758F"/>
    <w:rsid w:val="00747662"/>
    <w:rsid w:val="00751893"/>
    <w:rsid w:val="00752225"/>
    <w:rsid w:val="00752487"/>
    <w:rsid w:val="00752658"/>
    <w:rsid w:val="00752856"/>
    <w:rsid w:val="0075406B"/>
    <w:rsid w:val="00754B8F"/>
    <w:rsid w:val="00754F21"/>
    <w:rsid w:val="00756F75"/>
    <w:rsid w:val="007601E9"/>
    <w:rsid w:val="007604E2"/>
    <w:rsid w:val="007631D2"/>
    <w:rsid w:val="007641B9"/>
    <w:rsid w:val="00764C15"/>
    <w:rsid w:val="007651C0"/>
    <w:rsid w:val="00771063"/>
    <w:rsid w:val="00784A9D"/>
    <w:rsid w:val="00785920"/>
    <w:rsid w:val="00785B7A"/>
    <w:rsid w:val="00787073"/>
    <w:rsid w:val="0079336F"/>
    <w:rsid w:val="00793E90"/>
    <w:rsid w:val="007946F5"/>
    <w:rsid w:val="007951DF"/>
    <w:rsid w:val="00795825"/>
    <w:rsid w:val="00795CAA"/>
    <w:rsid w:val="00796C0C"/>
    <w:rsid w:val="007A2341"/>
    <w:rsid w:val="007A3DB1"/>
    <w:rsid w:val="007A40E4"/>
    <w:rsid w:val="007A43E6"/>
    <w:rsid w:val="007A47FB"/>
    <w:rsid w:val="007A4873"/>
    <w:rsid w:val="007A4CDC"/>
    <w:rsid w:val="007B09EF"/>
    <w:rsid w:val="007B24D1"/>
    <w:rsid w:val="007B2CD4"/>
    <w:rsid w:val="007B49C0"/>
    <w:rsid w:val="007B6A11"/>
    <w:rsid w:val="007B6D01"/>
    <w:rsid w:val="007B7B4B"/>
    <w:rsid w:val="007C046A"/>
    <w:rsid w:val="007C0EEF"/>
    <w:rsid w:val="007C39B3"/>
    <w:rsid w:val="007C4371"/>
    <w:rsid w:val="007C5281"/>
    <w:rsid w:val="007C65B7"/>
    <w:rsid w:val="007C778F"/>
    <w:rsid w:val="007C7AAB"/>
    <w:rsid w:val="007D34C3"/>
    <w:rsid w:val="007D6470"/>
    <w:rsid w:val="007D7396"/>
    <w:rsid w:val="007D7967"/>
    <w:rsid w:val="007E29C9"/>
    <w:rsid w:val="007E2B71"/>
    <w:rsid w:val="007E4844"/>
    <w:rsid w:val="007E6903"/>
    <w:rsid w:val="007E73EE"/>
    <w:rsid w:val="007E774A"/>
    <w:rsid w:val="007E7C8C"/>
    <w:rsid w:val="007F2AD0"/>
    <w:rsid w:val="007F369D"/>
    <w:rsid w:val="007F3EA3"/>
    <w:rsid w:val="007F56E3"/>
    <w:rsid w:val="007F57E8"/>
    <w:rsid w:val="007F707B"/>
    <w:rsid w:val="007F71A1"/>
    <w:rsid w:val="007F73F1"/>
    <w:rsid w:val="007F7ABB"/>
    <w:rsid w:val="008000BA"/>
    <w:rsid w:val="0080210F"/>
    <w:rsid w:val="0080538C"/>
    <w:rsid w:val="008064A3"/>
    <w:rsid w:val="00811EE8"/>
    <w:rsid w:val="008149EC"/>
    <w:rsid w:val="00816621"/>
    <w:rsid w:val="00821297"/>
    <w:rsid w:val="00824647"/>
    <w:rsid w:val="0082573E"/>
    <w:rsid w:val="00832095"/>
    <w:rsid w:val="00832740"/>
    <w:rsid w:val="008330F0"/>
    <w:rsid w:val="0083755F"/>
    <w:rsid w:val="008377FF"/>
    <w:rsid w:val="008400C6"/>
    <w:rsid w:val="00843E6D"/>
    <w:rsid w:val="0084587B"/>
    <w:rsid w:val="00845CA3"/>
    <w:rsid w:val="00846824"/>
    <w:rsid w:val="00850ABE"/>
    <w:rsid w:val="0085183A"/>
    <w:rsid w:val="00852DF4"/>
    <w:rsid w:val="00862B65"/>
    <w:rsid w:val="008635A1"/>
    <w:rsid w:val="0086595B"/>
    <w:rsid w:val="00865A2F"/>
    <w:rsid w:val="00866557"/>
    <w:rsid w:val="00867ECE"/>
    <w:rsid w:val="008708F3"/>
    <w:rsid w:val="00870C31"/>
    <w:rsid w:val="00870F90"/>
    <w:rsid w:val="008716C3"/>
    <w:rsid w:val="00871A87"/>
    <w:rsid w:val="00872607"/>
    <w:rsid w:val="00872E7A"/>
    <w:rsid w:val="008749E9"/>
    <w:rsid w:val="00875E57"/>
    <w:rsid w:val="0087734B"/>
    <w:rsid w:val="00881B86"/>
    <w:rsid w:val="008823C9"/>
    <w:rsid w:val="00882924"/>
    <w:rsid w:val="00883F33"/>
    <w:rsid w:val="0088656F"/>
    <w:rsid w:val="00886DE6"/>
    <w:rsid w:val="0089188B"/>
    <w:rsid w:val="0089224F"/>
    <w:rsid w:val="008936FC"/>
    <w:rsid w:val="008968E1"/>
    <w:rsid w:val="008A0250"/>
    <w:rsid w:val="008A03C3"/>
    <w:rsid w:val="008A1C6B"/>
    <w:rsid w:val="008A6233"/>
    <w:rsid w:val="008A7327"/>
    <w:rsid w:val="008B0832"/>
    <w:rsid w:val="008B1368"/>
    <w:rsid w:val="008B2F3B"/>
    <w:rsid w:val="008B58F7"/>
    <w:rsid w:val="008B7F4C"/>
    <w:rsid w:val="008C1722"/>
    <w:rsid w:val="008C3210"/>
    <w:rsid w:val="008C3E68"/>
    <w:rsid w:val="008C6001"/>
    <w:rsid w:val="008C6869"/>
    <w:rsid w:val="008C6885"/>
    <w:rsid w:val="008C72E4"/>
    <w:rsid w:val="008C7A83"/>
    <w:rsid w:val="008C7ABD"/>
    <w:rsid w:val="008D0CCF"/>
    <w:rsid w:val="008D7E65"/>
    <w:rsid w:val="008E0F17"/>
    <w:rsid w:val="008E281D"/>
    <w:rsid w:val="008E2ACE"/>
    <w:rsid w:val="008E3289"/>
    <w:rsid w:val="008E5427"/>
    <w:rsid w:val="008F1730"/>
    <w:rsid w:val="008F1EDC"/>
    <w:rsid w:val="008F36D4"/>
    <w:rsid w:val="008F4270"/>
    <w:rsid w:val="008F443C"/>
    <w:rsid w:val="008F6E7D"/>
    <w:rsid w:val="00900746"/>
    <w:rsid w:val="00900DAF"/>
    <w:rsid w:val="0090122C"/>
    <w:rsid w:val="00901D9D"/>
    <w:rsid w:val="00903A95"/>
    <w:rsid w:val="00905992"/>
    <w:rsid w:val="00905C2C"/>
    <w:rsid w:val="00905DCC"/>
    <w:rsid w:val="00906F16"/>
    <w:rsid w:val="00906FEC"/>
    <w:rsid w:val="00907E02"/>
    <w:rsid w:val="009102D2"/>
    <w:rsid w:val="00910778"/>
    <w:rsid w:val="00912DD9"/>
    <w:rsid w:val="00912E67"/>
    <w:rsid w:val="00912F24"/>
    <w:rsid w:val="00916E76"/>
    <w:rsid w:val="009175F0"/>
    <w:rsid w:val="0092129E"/>
    <w:rsid w:val="009214E2"/>
    <w:rsid w:val="0092457B"/>
    <w:rsid w:val="00926023"/>
    <w:rsid w:val="0093201B"/>
    <w:rsid w:val="009333E1"/>
    <w:rsid w:val="00934DA0"/>
    <w:rsid w:val="0093596A"/>
    <w:rsid w:val="0093608C"/>
    <w:rsid w:val="00936645"/>
    <w:rsid w:val="00937D36"/>
    <w:rsid w:val="00940163"/>
    <w:rsid w:val="009406EE"/>
    <w:rsid w:val="009408EF"/>
    <w:rsid w:val="0094255A"/>
    <w:rsid w:val="0094504F"/>
    <w:rsid w:val="00952561"/>
    <w:rsid w:val="0095529F"/>
    <w:rsid w:val="00957C1D"/>
    <w:rsid w:val="009601F5"/>
    <w:rsid w:val="009602F1"/>
    <w:rsid w:val="00962539"/>
    <w:rsid w:val="00967586"/>
    <w:rsid w:val="009712F0"/>
    <w:rsid w:val="00972E7B"/>
    <w:rsid w:val="00973098"/>
    <w:rsid w:val="00974A6E"/>
    <w:rsid w:val="00974B59"/>
    <w:rsid w:val="00975400"/>
    <w:rsid w:val="009760F3"/>
    <w:rsid w:val="0097683C"/>
    <w:rsid w:val="00980D1B"/>
    <w:rsid w:val="0098411F"/>
    <w:rsid w:val="00985039"/>
    <w:rsid w:val="00985B33"/>
    <w:rsid w:val="009910AC"/>
    <w:rsid w:val="00991350"/>
    <w:rsid w:val="0099246A"/>
    <w:rsid w:val="00992C33"/>
    <w:rsid w:val="00992E05"/>
    <w:rsid w:val="00994E38"/>
    <w:rsid w:val="009A0B10"/>
    <w:rsid w:val="009A2E41"/>
    <w:rsid w:val="009A4757"/>
    <w:rsid w:val="009A5711"/>
    <w:rsid w:val="009B0FF0"/>
    <w:rsid w:val="009B4E82"/>
    <w:rsid w:val="009B5556"/>
    <w:rsid w:val="009B6696"/>
    <w:rsid w:val="009C01B4"/>
    <w:rsid w:val="009C2000"/>
    <w:rsid w:val="009C2E7C"/>
    <w:rsid w:val="009C375F"/>
    <w:rsid w:val="009C507D"/>
    <w:rsid w:val="009C775D"/>
    <w:rsid w:val="009D1F57"/>
    <w:rsid w:val="009D22E6"/>
    <w:rsid w:val="009D2F7E"/>
    <w:rsid w:val="009D31C9"/>
    <w:rsid w:val="009D3474"/>
    <w:rsid w:val="009D48A8"/>
    <w:rsid w:val="009D5485"/>
    <w:rsid w:val="009D7DC4"/>
    <w:rsid w:val="009E02D7"/>
    <w:rsid w:val="009E1DF3"/>
    <w:rsid w:val="009E271A"/>
    <w:rsid w:val="009E27A8"/>
    <w:rsid w:val="009E340E"/>
    <w:rsid w:val="009E4180"/>
    <w:rsid w:val="009E7853"/>
    <w:rsid w:val="009F010A"/>
    <w:rsid w:val="009F12D3"/>
    <w:rsid w:val="009F40B6"/>
    <w:rsid w:val="009F6FFC"/>
    <w:rsid w:val="00A00DEF"/>
    <w:rsid w:val="00A00F8A"/>
    <w:rsid w:val="00A021A3"/>
    <w:rsid w:val="00A03185"/>
    <w:rsid w:val="00A0335D"/>
    <w:rsid w:val="00A03DDD"/>
    <w:rsid w:val="00A07035"/>
    <w:rsid w:val="00A079A7"/>
    <w:rsid w:val="00A07A2C"/>
    <w:rsid w:val="00A1187C"/>
    <w:rsid w:val="00A11ECE"/>
    <w:rsid w:val="00A12028"/>
    <w:rsid w:val="00A145F2"/>
    <w:rsid w:val="00A149BA"/>
    <w:rsid w:val="00A14F98"/>
    <w:rsid w:val="00A16884"/>
    <w:rsid w:val="00A16AD5"/>
    <w:rsid w:val="00A21D81"/>
    <w:rsid w:val="00A27BE0"/>
    <w:rsid w:val="00A31EA6"/>
    <w:rsid w:val="00A3350A"/>
    <w:rsid w:val="00A375E1"/>
    <w:rsid w:val="00A44077"/>
    <w:rsid w:val="00A44DD2"/>
    <w:rsid w:val="00A458B3"/>
    <w:rsid w:val="00A46BBA"/>
    <w:rsid w:val="00A46CAC"/>
    <w:rsid w:val="00A52384"/>
    <w:rsid w:val="00A533A8"/>
    <w:rsid w:val="00A56741"/>
    <w:rsid w:val="00A568FD"/>
    <w:rsid w:val="00A56ED0"/>
    <w:rsid w:val="00A61500"/>
    <w:rsid w:val="00A63454"/>
    <w:rsid w:val="00A653EA"/>
    <w:rsid w:val="00A67530"/>
    <w:rsid w:val="00A71379"/>
    <w:rsid w:val="00A718A9"/>
    <w:rsid w:val="00A721BF"/>
    <w:rsid w:val="00A7318E"/>
    <w:rsid w:val="00A746D5"/>
    <w:rsid w:val="00A74D34"/>
    <w:rsid w:val="00A75E01"/>
    <w:rsid w:val="00A775D0"/>
    <w:rsid w:val="00A84377"/>
    <w:rsid w:val="00A84A0F"/>
    <w:rsid w:val="00A866DE"/>
    <w:rsid w:val="00A876AF"/>
    <w:rsid w:val="00A913F4"/>
    <w:rsid w:val="00A95347"/>
    <w:rsid w:val="00A95F4B"/>
    <w:rsid w:val="00A962D1"/>
    <w:rsid w:val="00A963E7"/>
    <w:rsid w:val="00AA06CE"/>
    <w:rsid w:val="00AA1939"/>
    <w:rsid w:val="00AA19BA"/>
    <w:rsid w:val="00AA3061"/>
    <w:rsid w:val="00AA369E"/>
    <w:rsid w:val="00AA697C"/>
    <w:rsid w:val="00AA6BE6"/>
    <w:rsid w:val="00AA72EB"/>
    <w:rsid w:val="00AB0031"/>
    <w:rsid w:val="00AB1177"/>
    <w:rsid w:val="00AB152D"/>
    <w:rsid w:val="00AB517F"/>
    <w:rsid w:val="00AB51C6"/>
    <w:rsid w:val="00AC0E19"/>
    <w:rsid w:val="00AC106A"/>
    <w:rsid w:val="00AC2440"/>
    <w:rsid w:val="00AC39CC"/>
    <w:rsid w:val="00AC6197"/>
    <w:rsid w:val="00AD0C6B"/>
    <w:rsid w:val="00AD2913"/>
    <w:rsid w:val="00AD49C8"/>
    <w:rsid w:val="00AD4ECA"/>
    <w:rsid w:val="00AD770F"/>
    <w:rsid w:val="00AE25DF"/>
    <w:rsid w:val="00AE28EB"/>
    <w:rsid w:val="00AE2FC7"/>
    <w:rsid w:val="00AE6A54"/>
    <w:rsid w:val="00AE6EF8"/>
    <w:rsid w:val="00AF0D29"/>
    <w:rsid w:val="00AF1D46"/>
    <w:rsid w:val="00AF2F6D"/>
    <w:rsid w:val="00AF47D7"/>
    <w:rsid w:val="00AF5D2D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42A5"/>
    <w:rsid w:val="00B16DE6"/>
    <w:rsid w:val="00B2011E"/>
    <w:rsid w:val="00B210CF"/>
    <w:rsid w:val="00B32AA5"/>
    <w:rsid w:val="00B33CE7"/>
    <w:rsid w:val="00B35FEF"/>
    <w:rsid w:val="00B36CA4"/>
    <w:rsid w:val="00B403FB"/>
    <w:rsid w:val="00B4743B"/>
    <w:rsid w:val="00B512E9"/>
    <w:rsid w:val="00B517A2"/>
    <w:rsid w:val="00B54934"/>
    <w:rsid w:val="00B5583C"/>
    <w:rsid w:val="00B560C4"/>
    <w:rsid w:val="00B56C73"/>
    <w:rsid w:val="00B57B9E"/>
    <w:rsid w:val="00B607B3"/>
    <w:rsid w:val="00B60B18"/>
    <w:rsid w:val="00B6212B"/>
    <w:rsid w:val="00B62E25"/>
    <w:rsid w:val="00B6388C"/>
    <w:rsid w:val="00B6687F"/>
    <w:rsid w:val="00B674BA"/>
    <w:rsid w:val="00B67719"/>
    <w:rsid w:val="00B70813"/>
    <w:rsid w:val="00B7205C"/>
    <w:rsid w:val="00B745FE"/>
    <w:rsid w:val="00B75057"/>
    <w:rsid w:val="00B76105"/>
    <w:rsid w:val="00B76642"/>
    <w:rsid w:val="00B81D3D"/>
    <w:rsid w:val="00B826EB"/>
    <w:rsid w:val="00B90E82"/>
    <w:rsid w:val="00B91137"/>
    <w:rsid w:val="00B93984"/>
    <w:rsid w:val="00BA5D52"/>
    <w:rsid w:val="00BA60CB"/>
    <w:rsid w:val="00BB0A98"/>
    <w:rsid w:val="00BB351A"/>
    <w:rsid w:val="00BB7B12"/>
    <w:rsid w:val="00BC0198"/>
    <w:rsid w:val="00BC0626"/>
    <w:rsid w:val="00BC0E4B"/>
    <w:rsid w:val="00BC1CA7"/>
    <w:rsid w:val="00BC1E01"/>
    <w:rsid w:val="00BC2994"/>
    <w:rsid w:val="00BC4739"/>
    <w:rsid w:val="00BC5ABF"/>
    <w:rsid w:val="00BC5DC2"/>
    <w:rsid w:val="00BD0482"/>
    <w:rsid w:val="00BD1D55"/>
    <w:rsid w:val="00BD33AB"/>
    <w:rsid w:val="00BD3A5D"/>
    <w:rsid w:val="00BD5375"/>
    <w:rsid w:val="00BD5DFE"/>
    <w:rsid w:val="00BD5E22"/>
    <w:rsid w:val="00BD622D"/>
    <w:rsid w:val="00BD780D"/>
    <w:rsid w:val="00BE06CE"/>
    <w:rsid w:val="00BE0D68"/>
    <w:rsid w:val="00BE1004"/>
    <w:rsid w:val="00BE1EFA"/>
    <w:rsid w:val="00BE2AF0"/>
    <w:rsid w:val="00BE47B0"/>
    <w:rsid w:val="00BE4FD2"/>
    <w:rsid w:val="00BF0882"/>
    <w:rsid w:val="00BF1193"/>
    <w:rsid w:val="00BF41FC"/>
    <w:rsid w:val="00BF4219"/>
    <w:rsid w:val="00BF6719"/>
    <w:rsid w:val="00C0134F"/>
    <w:rsid w:val="00C0253E"/>
    <w:rsid w:val="00C042B2"/>
    <w:rsid w:val="00C046A9"/>
    <w:rsid w:val="00C05A1F"/>
    <w:rsid w:val="00C05BDF"/>
    <w:rsid w:val="00C06385"/>
    <w:rsid w:val="00C06E2B"/>
    <w:rsid w:val="00C10CCD"/>
    <w:rsid w:val="00C12612"/>
    <w:rsid w:val="00C13D72"/>
    <w:rsid w:val="00C16AA6"/>
    <w:rsid w:val="00C16C73"/>
    <w:rsid w:val="00C16D18"/>
    <w:rsid w:val="00C17224"/>
    <w:rsid w:val="00C21CAD"/>
    <w:rsid w:val="00C23CA8"/>
    <w:rsid w:val="00C2462F"/>
    <w:rsid w:val="00C247CA"/>
    <w:rsid w:val="00C25A49"/>
    <w:rsid w:val="00C27140"/>
    <w:rsid w:val="00C3073B"/>
    <w:rsid w:val="00C31623"/>
    <w:rsid w:val="00C32135"/>
    <w:rsid w:val="00C32359"/>
    <w:rsid w:val="00C3541C"/>
    <w:rsid w:val="00C4066B"/>
    <w:rsid w:val="00C406CB"/>
    <w:rsid w:val="00C40B2D"/>
    <w:rsid w:val="00C4137A"/>
    <w:rsid w:val="00C4497B"/>
    <w:rsid w:val="00C47289"/>
    <w:rsid w:val="00C502AF"/>
    <w:rsid w:val="00C513AD"/>
    <w:rsid w:val="00C526C6"/>
    <w:rsid w:val="00C538C6"/>
    <w:rsid w:val="00C54020"/>
    <w:rsid w:val="00C542FA"/>
    <w:rsid w:val="00C57333"/>
    <w:rsid w:val="00C60976"/>
    <w:rsid w:val="00C60B36"/>
    <w:rsid w:val="00C6144D"/>
    <w:rsid w:val="00C61557"/>
    <w:rsid w:val="00C61900"/>
    <w:rsid w:val="00C61943"/>
    <w:rsid w:val="00C61BC3"/>
    <w:rsid w:val="00C61FE8"/>
    <w:rsid w:val="00C64794"/>
    <w:rsid w:val="00C64C2E"/>
    <w:rsid w:val="00C65124"/>
    <w:rsid w:val="00C67113"/>
    <w:rsid w:val="00C70780"/>
    <w:rsid w:val="00C707A8"/>
    <w:rsid w:val="00C720FA"/>
    <w:rsid w:val="00C72498"/>
    <w:rsid w:val="00C73BF8"/>
    <w:rsid w:val="00C7749D"/>
    <w:rsid w:val="00C777BF"/>
    <w:rsid w:val="00C80429"/>
    <w:rsid w:val="00C80796"/>
    <w:rsid w:val="00C8259A"/>
    <w:rsid w:val="00C83A79"/>
    <w:rsid w:val="00C84293"/>
    <w:rsid w:val="00C85809"/>
    <w:rsid w:val="00C85E76"/>
    <w:rsid w:val="00C87B1C"/>
    <w:rsid w:val="00C91EF0"/>
    <w:rsid w:val="00CA07BE"/>
    <w:rsid w:val="00CA2053"/>
    <w:rsid w:val="00CA2589"/>
    <w:rsid w:val="00CA5474"/>
    <w:rsid w:val="00CA56DE"/>
    <w:rsid w:val="00CA61D7"/>
    <w:rsid w:val="00CA7EDB"/>
    <w:rsid w:val="00CB0AA4"/>
    <w:rsid w:val="00CB2CFB"/>
    <w:rsid w:val="00CB3A84"/>
    <w:rsid w:val="00CB416B"/>
    <w:rsid w:val="00CB4E47"/>
    <w:rsid w:val="00CB691D"/>
    <w:rsid w:val="00CB7B76"/>
    <w:rsid w:val="00CB7F2E"/>
    <w:rsid w:val="00CC3955"/>
    <w:rsid w:val="00CC4102"/>
    <w:rsid w:val="00CD1FBA"/>
    <w:rsid w:val="00CD3993"/>
    <w:rsid w:val="00CD39B6"/>
    <w:rsid w:val="00CD3A5F"/>
    <w:rsid w:val="00CD68B6"/>
    <w:rsid w:val="00CD6F01"/>
    <w:rsid w:val="00CE2CAB"/>
    <w:rsid w:val="00CE381F"/>
    <w:rsid w:val="00CE3A63"/>
    <w:rsid w:val="00CE5D9F"/>
    <w:rsid w:val="00CF04A1"/>
    <w:rsid w:val="00CF0532"/>
    <w:rsid w:val="00D0113B"/>
    <w:rsid w:val="00D0189D"/>
    <w:rsid w:val="00D0282A"/>
    <w:rsid w:val="00D120C2"/>
    <w:rsid w:val="00D13955"/>
    <w:rsid w:val="00D13B4C"/>
    <w:rsid w:val="00D14089"/>
    <w:rsid w:val="00D162DD"/>
    <w:rsid w:val="00D22085"/>
    <w:rsid w:val="00D22B66"/>
    <w:rsid w:val="00D2581D"/>
    <w:rsid w:val="00D26192"/>
    <w:rsid w:val="00D32A4E"/>
    <w:rsid w:val="00D32A96"/>
    <w:rsid w:val="00D332C8"/>
    <w:rsid w:val="00D33516"/>
    <w:rsid w:val="00D408C4"/>
    <w:rsid w:val="00D41DB3"/>
    <w:rsid w:val="00D43DCF"/>
    <w:rsid w:val="00D43FD0"/>
    <w:rsid w:val="00D44E32"/>
    <w:rsid w:val="00D451A8"/>
    <w:rsid w:val="00D47A3C"/>
    <w:rsid w:val="00D47BA4"/>
    <w:rsid w:val="00D47DC7"/>
    <w:rsid w:val="00D50008"/>
    <w:rsid w:val="00D525E3"/>
    <w:rsid w:val="00D55FD2"/>
    <w:rsid w:val="00D57A46"/>
    <w:rsid w:val="00D6066F"/>
    <w:rsid w:val="00D640D5"/>
    <w:rsid w:val="00D64808"/>
    <w:rsid w:val="00D66159"/>
    <w:rsid w:val="00D712A2"/>
    <w:rsid w:val="00D73889"/>
    <w:rsid w:val="00D74162"/>
    <w:rsid w:val="00D748FF"/>
    <w:rsid w:val="00D801C7"/>
    <w:rsid w:val="00D821AD"/>
    <w:rsid w:val="00D844FC"/>
    <w:rsid w:val="00D85F36"/>
    <w:rsid w:val="00D90400"/>
    <w:rsid w:val="00D90467"/>
    <w:rsid w:val="00D90E71"/>
    <w:rsid w:val="00D90EAD"/>
    <w:rsid w:val="00D92447"/>
    <w:rsid w:val="00D938D7"/>
    <w:rsid w:val="00D941A9"/>
    <w:rsid w:val="00DA02C9"/>
    <w:rsid w:val="00DA13DA"/>
    <w:rsid w:val="00DA2955"/>
    <w:rsid w:val="00DA46A6"/>
    <w:rsid w:val="00DA5258"/>
    <w:rsid w:val="00DA6739"/>
    <w:rsid w:val="00DA7107"/>
    <w:rsid w:val="00DB1CEC"/>
    <w:rsid w:val="00DB2189"/>
    <w:rsid w:val="00DB37C6"/>
    <w:rsid w:val="00DB5DB0"/>
    <w:rsid w:val="00DC3E08"/>
    <w:rsid w:val="00DC5CBB"/>
    <w:rsid w:val="00DC7215"/>
    <w:rsid w:val="00DD11EB"/>
    <w:rsid w:val="00DD1498"/>
    <w:rsid w:val="00DD26C9"/>
    <w:rsid w:val="00DD2D38"/>
    <w:rsid w:val="00DD3305"/>
    <w:rsid w:val="00DD335D"/>
    <w:rsid w:val="00DD7296"/>
    <w:rsid w:val="00DD7A6D"/>
    <w:rsid w:val="00DD7E73"/>
    <w:rsid w:val="00DE0098"/>
    <w:rsid w:val="00DE0D0A"/>
    <w:rsid w:val="00DE23DA"/>
    <w:rsid w:val="00DE3F0F"/>
    <w:rsid w:val="00DE5D4D"/>
    <w:rsid w:val="00DE6EFD"/>
    <w:rsid w:val="00DE719F"/>
    <w:rsid w:val="00DF0EFB"/>
    <w:rsid w:val="00DF3257"/>
    <w:rsid w:val="00DF359D"/>
    <w:rsid w:val="00DF590F"/>
    <w:rsid w:val="00DF5EE5"/>
    <w:rsid w:val="00DF7F28"/>
    <w:rsid w:val="00DF7F61"/>
    <w:rsid w:val="00E00281"/>
    <w:rsid w:val="00E0089C"/>
    <w:rsid w:val="00E02ABA"/>
    <w:rsid w:val="00E03CA5"/>
    <w:rsid w:val="00E06333"/>
    <w:rsid w:val="00E072F7"/>
    <w:rsid w:val="00E07F3F"/>
    <w:rsid w:val="00E11534"/>
    <w:rsid w:val="00E155E8"/>
    <w:rsid w:val="00E1625C"/>
    <w:rsid w:val="00E1680E"/>
    <w:rsid w:val="00E201A1"/>
    <w:rsid w:val="00E20CC5"/>
    <w:rsid w:val="00E226F9"/>
    <w:rsid w:val="00E24E62"/>
    <w:rsid w:val="00E252CA"/>
    <w:rsid w:val="00E25FAD"/>
    <w:rsid w:val="00E26A59"/>
    <w:rsid w:val="00E26D7D"/>
    <w:rsid w:val="00E300C2"/>
    <w:rsid w:val="00E31860"/>
    <w:rsid w:val="00E3738C"/>
    <w:rsid w:val="00E3743D"/>
    <w:rsid w:val="00E4112B"/>
    <w:rsid w:val="00E45E9E"/>
    <w:rsid w:val="00E46BFA"/>
    <w:rsid w:val="00E476EB"/>
    <w:rsid w:val="00E52DEC"/>
    <w:rsid w:val="00E5698D"/>
    <w:rsid w:val="00E57BB4"/>
    <w:rsid w:val="00E60643"/>
    <w:rsid w:val="00E61650"/>
    <w:rsid w:val="00E6262E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5AC7"/>
    <w:rsid w:val="00E76C48"/>
    <w:rsid w:val="00E775C6"/>
    <w:rsid w:val="00E809D3"/>
    <w:rsid w:val="00E81DC5"/>
    <w:rsid w:val="00E84596"/>
    <w:rsid w:val="00E852FC"/>
    <w:rsid w:val="00E8540E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407C"/>
    <w:rsid w:val="00EA5A6C"/>
    <w:rsid w:val="00EA6581"/>
    <w:rsid w:val="00EA76F8"/>
    <w:rsid w:val="00EB1782"/>
    <w:rsid w:val="00EB54DB"/>
    <w:rsid w:val="00EB60A8"/>
    <w:rsid w:val="00EB72EA"/>
    <w:rsid w:val="00EC074C"/>
    <w:rsid w:val="00EC0793"/>
    <w:rsid w:val="00EC1CF1"/>
    <w:rsid w:val="00EC32CF"/>
    <w:rsid w:val="00ED1377"/>
    <w:rsid w:val="00ED1ABB"/>
    <w:rsid w:val="00ED25A3"/>
    <w:rsid w:val="00ED4AE3"/>
    <w:rsid w:val="00ED6501"/>
    <w:rsid w:val="00ED663A"/>
    <w:rsid w:val="00ED7862"/>
    <w:rsid w:val="00EE14BC"/>
    <w:rsid w:val="00EE5CBD"/>
    <w:rsid w:val="00EE7D5F"/>
    <w:rsid w:val="00EF0FBF"/>
    <w:rsid w:val="00EF1802"/>
    <w:rsid w:val="00EF1C60"/>
    <w:rsid w:val="00EF27B4"/>
    <w:rsid w:val="00EF3280"/>
    <w:rsid w:val="00EF55F5"/>
    <w:rsid w:val="00EF691F"/>
    <w:rsid w:val="00EF7672"/>
    <w:rsid w:val="00F03014"/>
    <w:rsid w:val="00F0696A"/>
    <w:rsid w:val="00F10ABB"/>
    <w:rsid w:val="00F10D21"/>
    <w:rsid w:val="00F10F4B"/>
    <w:rsid w:val="00F12C47"/>
    <w:rsid w:val="00F14FC5"/>
    <w:rsid w:val="00F150F7"/>
    <w:rsid w:val="00F170AA"/>
    <w:rsid w:val="00F173B7"/>
    <w:rsid w:val="00F24C9B"/>
    <w:rsid w:val="00F25565"/>
    <w:rsid w:val="00F25593"/>
    <w:rsid w:val="00F303D8"/>
    <w:rsid w:val="00F309AF"/>
    <w:rsid w:val="00F31DF6"/>
    <w:rsid w:val="00F33F33"/>
    <w:rsid w:val="00F35658"/>
    <w:rsid w:val="00F359A2"/>
    <w:rsid w:val="00F359B2"/>
    <w:rsid w:val="00F42191"/>
    <w:rsid w:val="00F42B87"/>
    <w:rsid w:val="00F43167"/>
    <w:rsid w:val="00F43BE7"/>
    <w:rsid w:val="00F447E9"/>
    <w:rsid w:val="00F45459"/>
    <w:rsid w:val="00F46F99"/>
    <w:rsid w:val="00F503D7"/>
    <w:rsid w:val="00F512E3"/>
    <w:rsid w:val="00F514B5"/>
    <w:rsid w:val="00F514F5"/>
    <w:rsid w:val="00F51DFF"/>
    <w:rsid w:val="00F52667"/>
    <w:rsid w:val="00F53E27"/>
    <w:rsid w:val="00F54355"/>
    <w:rsid w:val="00F54530"/>
    <w:rsid w:val="00F571FF"/>
    <w:rsid w:val="00F575D2"/>
    <w:rsid w:val="00F628DD"/>
    <w:rsid w:val="00F62CC4"/>
    <w:rsid w:val="00F700FE"/>
    <w:rsid w:val="00F7019F"/>
    <w:rsid w:val="00F70396"/>
    <w:rsid w:val="00F70BEE"/>
    <w:rsid w:val="00F7189E"/>
    <w:rsid w:val="00F73856"/>
    <w:rsid w:val="00F73A9C"/>
    <w:rsid w:val="00F76195"/>
    <w:rsid w:val="00F77E55"/>
    <w:rsid w:val="00F801EF"/>
    <w:rsid w:val="00F833BA"/>
    <w:rsid w:val="00F85711"/>
    <w:rsid w:val="00F87728"/>
    <w:rsid w:val="00F87C2D"/>
    <w:rsid w:val="00F9168F"/>
    <w:rsid w:val="00F93522"/>
    <w:rsid w:val="00F93C05"/>
    <w:rsid w:val="00F93F63"/>
    <w:rsid w:val="00F968C4"/>
    <w:rsid w:val="00F97399"/>
    <w:rsid w:val="00FA198E"/>
    <w:rsid w:val="00FA5579"/>
    <w:rsid w:val="00FA6CC6"/>
    <w:rsid w:val="00FA7EA9"/>
    <w:rsid w:val="00FB052B"/>
    <w:rsid w:val="00FB2955"/>
    <w:rsid w:val="00FB484F"/>
    <w:rsid w:val="00FB6FB2"/>
    <w:rsid w:val="00FB791E"/>
    <w:rsid w:val="00FC0A8A"/>
    <w:rsid w:val="00FC0EF1"/>
    <w:rsid w:val="00FC1496"/>
    <w:rsid w:val="00FC552D"/>
    <w:rsid w:val="00FC6296"/>
    <w:rsid w:val="00FD2522"/>
    <w:rsid w:val="00FD3039"/>
    <w:rsid w:val="00FD60D3"/>
    <w:rsid w:val="00FE4936"/>
    <w:rsid w:val="00FE4CE4"/>
    <w:rsid w:val="00FE7E6F"/>
    <w:rsid w:val="00FF1E70"/>
    <w:rsid w:val="00FF2A5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743A"/>
  <w15:docId w15:val="{A7356C77-BAC8-4E1F-A789-A343B50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F150F7"/>
    <w:pPr>
      <w:tabs>
        <w:tab w:val="right" w:leader="dot" w:pos="9060"/>
      </w:tabs>
      <w:contextualSpacing/>
      <w:jc w:val="both"/>
    </w:pPr>
    <w:rPr>
      <w:rFonts w:ascii="Calibri" w:hAnsi="Calibri" w:cs="Calibri"/>
      <w:noProof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</w:pPr>
    <w:rPr>
      <w:rFonts w:ascii="Calibri" w:hAnsi="Calibri" w:cs="Calibri"/>
      <w:iCs/>
      <w:szCs w:val="20"/>
      <w:u w:val="single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E929-3753-4F9C-A6BF-3916DF18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9998</TotalTime>
  <Pages>7</Pages>
  <Words>1984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user</dc:creator>
  <cp:keywords/>
  <dc:description/>
  <cp:lastModifiedBy>Eva Srněnská</cp:lastModifiedBy>
  <cp:revision>778</cp:revision>
  <cp:lastPrinted>2021-05-05T06:35:00Z</cp:lastPrinted>
  <dcterms:created xsi:type="dcterms:W3CDTF">2017-03-22T08:38:00Z</dcterms:created>
  <dcterms:modified xsi:type="dcterms:W3CDTF">2021-05-05T13:12:00Z</dcterms:modified>
</cp:coreProperties>
</file>