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F5053" w14:textId="749CB17E" w:rsidR="008E5DF4" w:rsidRPr="008E5DF4" w:rsidRDefault="000E1CCB" w:rsidP="00244AFB">
      <w:pPr>
        <w:tabs>
          <w:tab w:val="left" w:pos="4770"/>
          <w:tab w:val="left" w:pos="5529"/>
          <w:tab w:val="right" w:pos="7609"/>
        </w:tabs>
        <w:spacing w:after="240"/>
        <w:jc w:val="right"/>
        <w:rPr>
          <w:rFonts w:ascii="Calibri" w:hAnsi="Calibri" w:cs="Calibri"/>
          <w:smallCap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77441D79" wp14:editId="1D5C2FA6">
            <wp:simplePos x="0" y="0"/>
            <wp:positionH relativeFrom="column">
              <wp:posOffset>95250</wp:posOffset>
            </wp:positionH>
            <wp:positionV relativeFrom="paragraph">
              <wp:posOffset>7620</wp:posOffset>
            </wp:positionV>
            <wp:extent cx="750570" cy="937895"/>
            <wp:effectExtent l="0" t="0" r="0" b="0"/>
            <wp:wrapNone/>
            <wp:docPr id="4" name="Obrázek 22" descr="Pribor_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2" descr="Pribor_zna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937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5565">
        <w:rPr>
          <w:rFonts w:ascii="Calibri" w:hAnsi="Calibri" w:cs="Calibri"/>
          <w:smallCaps/>
          <w:sz w:val="40"/>
          <w:szCs w:val="40"/>
        </w:rPr>
        <w:t xml:space="preserve"> </w:t>
      </w:r>
    </w:p>
    <w:p w14:paraId="06295BCB" w14:textId="77777777" w:rsidR="008E5DF4" w:rsidRPr="00EF5744" w:rsidRDefault="008E5DF4" w:rsidP="008E5DF4">
      <w:pPr>
        <w:jc w:val="center"/>
        <w:rPr>
          <w:rFonts w:ascii="Calibri" w:hAnsi="Calibri" w:cs="Calibri"/>
          <w:b/>
          <w:color w:val="FF0000"/>
        </w:rPr>
      </w:pPr>
    </w:p>
    <w:p w14:paraId="7BB333D7" w14:textId="77777777" w:rsidR="008E5DF4" w:rsidRPr="00EF5744" w:rsidRDefault="008E5DF4" w:rsidP="008E5DF4">
      <w:pPr>
        <w:jc w:val="center"/>
        <w:rPr>
          <w:rFonts w:ascii="Calibri" w:hAnsi="Calibri" w:cs="Calibri"/>
          <w:b/>
          <w:color w:val="FF0000"/>
        </w:rPr>
      </w:pPr>
    </w:p>
    <w:p w14:paraId="24D8A8AE" w14:textId="77777777" w:rsidR="008E5DF4" w:rsidRPr="00EF5744" w:rsidRDefault="008E5DF4" w:rsidP="008E5DF4">
      <w:pPr>
        <w:jc w:val="center"/>
        <w:rPr>
          <w:rFonts w:ascii="Calibri" w:hAnsi="Calibri" w:cs="Calibri"/>
          <w:b/>
          <w:color w:val="FF0000"/>
        </w:rPr>
      </w:pPr>
    </w:p>
    <w:p w14:paraId="7C030F00" w14:textId="5A3EDE48" w:rsidR="000C3EDD" w:rsidRDefault="00244AFB" w:rsidP="000C3EDD">
      <w:pPr>
        <w:pStyle w:val="Nzev"/>
      </w:pPr>
      <w:r w:rsidRPr="000C3EDD">
        <w:t>SM</w:t>
      </w:r>
      <w:r w:rsidR="000203AF">
        <w:t>L</w:t>
      </w:r>
      <w:r w:rsidRPr="000C3EDD">
        <w:t xml:space="preserve">OUVA O </w:t>
      </w:r>
      <w:r w:rsidR="00A26430" w:rsidRPr="000C3EDD">
        <w:t xml:space="preserve">ZŘÍZENÍ PRÁVA STAVBY </w:t>
      </w:r>
    </w:p>
    <w:p w14:paraId="452CD750" w14:textId="5B30D909" w:rsidR="00244AFB" w:rsidRPr="000C3EDD" w:rsidRDefault="00A26430" w:rsidP="000C3EDD">
      <w:pPr>
        <w:pStyle w:val="Nzev"/>
      </w:pPr>
      <w:r w:rsidRPr="000C3EDD">
        <w:t xml:space="preserve">A </w:t>
      </w:r>
      <w:r w:rsidR="000C3EDD">
        <w:t xml:space="preserve">O UZAVŘENÍ </w:t>
      </w:r>
      <w:r w:rsidRPr="000C3EDD">
        <w:t>BUDOUCÍ DAROVACÍ SMLOUVY</w:t>
      </w:r>
    </w:p>
    <w:p w14:paraId="792309CA" w14:textId="26EC2DA3" w:rsidR="008E5DF4" w:rsidRDefault="00244AFB" w:rsidP="008E5DF4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č. smlouvy </w:t>
      </w:r>
      <w:r w:rsidR="00201B8C">
        <w:rPr>
          <w:rFonts w:ascii="Calibri" w:hAnsi="Calibri" w:cs="Calibri"/>
          <w:b/>
        </w:rPr>
        <w:t>V</w:t>
      </w:r>
      <w:r w:rsidR="0098190B">
        <w:rPr>
          <w:rFonts w:ascii="Calibri" w:hAnsi="Calibri" w:cs="Calibri"/>
          <w:b/>
        </w:rPr>
        <w:t>lastníka pozemku</w:t>
      </w:r>
      <w:r>
        <w:rPr>
          <w:rFonts w:ascii="Calibri" w:hAnsi="Calibri" w:cs="Calibri"/>
          <w:b/>
        </w:rPr>
        <w:t>:</w:t>
      </w:r>
    </w:p>
    <w:p w14:paraId="53A42FFE" w14:textId="7B9EBADD" w:rsidR="00244AFB" w:rsidRPr="00896511" w:rsidRDefault="00244AFB" w:rsidP="00244AFB">
      <w:pPr>
        <w:ind w:left="2836" w:firstLine="709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č. smlouvy </w:t>
      </w:r>
      <w:r w:rsidR="00201B8C">
        <w:rPr>
          <w:rFonts w:ascii="Calibri" w:hAnsi="Calibri" w:cs="Calibri"/>
          <w:b/>
        </w:rPr>
        <w:t>S</w:t>
      </w:r>
      <w:r w:rsidR="0098190B">
        <w:rPr>
          <w:rFonts w:ascii="Calibri" w:hAnsi="Calibri" w:cs="Calibri"/>
          <w:b/>
        </w:rPr>
        <w:t>tavebníka</w:t>
      </w:r>
      <w:r>
        <w:rPr>
          <w:rFonts w:ascii="Calibri" w:hAnsi="Calibri" w:cs="Calibri"/>
          <w:b/>
        </w:rPr>
        <w:t>:</w:t>
      </w:r>
    </w:p>
    <w:p w14:paraId="20BA5EA8" w14:textId="77777777" w:rsidR="00244AFB" w:rsidRDefault="00244AFB" w:rsidP="00D56EB6">
      <w:pPr>
        <w:pStyle w:val="lnek"/>
      </w:pPr>
    </w:p>
    <w:p w14:paraId="503B7CCC" w14:textId="5FBE406C" w:rsidR="008E5DF4" w:rsidRPr="00244AFB" w:rsidRDefault="008E5DF4" w:rsidP="00D56EB6">
      <w:pPr>
        <w:pStyle w:val="Nzevlnku"/>
      </w:pPr>
      <w:r w:rsidRPr="00244AFB">
        <w:t>Smluvní strany</w:t>
      </w:r>
      <w:r w:rsidR="00896511" w:rsidRPr="00244AFB">
        <w:t>:</w:t>
      </w:r>
    </w:p>
    <w:p w14:paraId="152F860A" w14:textId="47E87252" w:rsidR="008E5DF4" w:rsidRPr="0098190B" w:rsidRDefault="008E5DF4" w:rsidP="00D55DC9">
      <w:pPr>
        <w:rPr>
          <w:rFonts w:ascii="Calibri" w:hAnsi="Calibri" w:cs="Calibri"/>
          <w:b/>
          <w:bCs/>
          <w:color w:val="FF0000"/>
        </w:rPr>
      </w:pPr>
    </w:p>
    <w:p w14:paraId="5B35DEA2" w14:textId="57F85161" w:rsidR="008E5DF4" w:rsidRPr="00F05A38" w:rsidRDefault="00D64EC8" w:rsidP="00F05A38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m</w:t>
      </w:r>
      <w:r w:rsidR="008E5DF4" w:rsidRPr="00F05A38">
        <w:rPr>
          <w:rFonts w:ascii="Calibri" w:hAnsi="Calibri" w:cs="Calibri"/>
          <w:b/>
        </w:rPr>
        <w:t>ěsto Příbor</w:t>
      </w:r>
    </w:p>
    <w:p w14:paraId="3CAAE51D" w14:textId="74F30E6B" w:rsidR="008E5DF4" w:rsidRPr="00F05A38" w:rsidRDefault="008E5DF4" w:rsidP="00896511">
      <w:pPr>
        <w:rPr>
          <w:rFonts w:ascii="Calibri" w:hAnsi="Calibri" w:cs="Calibri"/>
        </w:rPr>
      </w:pPr>
      <w:r w:rsidRPr="00F05A38">
        <w:rPr>
          <w:rFonts w:ascii="Calibri" w:hAnsi="Calibri" w:cs="Calibri"/>
        </w:rPr>
        <w:t>se sídlem</w:t>
      </w:r>
      <w:r w:rsidR="00D55DC9" w:rsidRPr="00F05A38">
        <w:rPr>
          <w:rFonts w:ascii="Calibri" w:hAnsi="Calibri" w:cs="Calibri"/>
        </w:rPr>
        <w:t>:</w:t>
      </w:r>
      <w:r w:rsidRPr="00F05A38">
        <w:rPr>
          <w:rFonts w:ascii="Calibri" w:hAnsi="Calibri" w:cs="Calibri"/>
        </w:rPr>
        <w:t xml:space="preserve"> </w:t>
      </w:r>
      <w:r w:rsidR="00D55DC9" w:rsidRPr="00F05A38">
        <w:rPr>
          <w:rFonts w:ascii="Calibri" w:hAnsi="Calibri" w:cs="Calibri"/>
        </w:rPr>
        <w:tab/>
      </w:r>
      <w:r w:rsidR="00D55DC9" w:rsidRPr="00F05A38">
        <w:rPr>
          <w:rFonts w:ascii="Calibri" w:hAnsi="Calibri" w:cs="Calibri"/>
        </w:rPr>
        <w:tab/>
      </w:r>
      <w:r w:rsidR="00D55DC9" w:rsidRPr="00F05A38">
        <w:rPr>
          <w:rFonts w:ascii="Calibri" w:hAnsi="Calibri" w:cs="Calibri"/>
        </w:rPr>
        <w:tab/>
      </w:r>
      <w:r w:rsidR="00D55DC9" w:rsidRPr="00F05A38">
        <w:rPr>
          <w:rFonts w:ascii="Calibri" w:hAnsi="Calibri" w:cs="Calibri"/>
        </w:rPr>
        <w:tab/>
      </w:r>
      <w:r w:rsidRPr="00F05A38">
        <w:rPr>
          <w:rFonts w:ascii="Calibri" w:hAnsi="Calibri" w:cs="Calibri"/>
        </w:rPr>
        <w:t>náměstí Sigmunda Freuda 19, 742 58 Příbor</w:t>
      </w:r>
    </w:p>
    <w:p w14:paraId="2B7D0F7D" w14:textId="7E935273" w:rsidR="00356372" w:rsidRPr="00F05A38" w:rsidRDefault="00356372" w:rsidP="00896511">
      <w:pPr>
        <w:rPr>
          <w:rFonts w:ascii="Calibri" w:hAnsi="Calibri" w:cs="Calibri"/>
        </w:rPr>
      </w:pPr>
      <w:r w:rsidRPr="00F05A38">
        <w:rPr>
          <w:rFonts w:ascii="Calibri" w:hAnsi="Calibri" w:cs="Calibri"/>
        </w:rPr>
        <w:t>č. datové schránky:</w:t>
      </w:r>
      <w:r w:rsidRPr="00F05A38">
        <w:rPr>
          <w:rFonts w:ascii="Calibri" w:hAnsi="Calibri" w:cs="Calibri"/>
        </w:rPr>
        <w:tab/>
      </w:r>
      <w:r w:rsidRPr="00F05A38">
        <w:rPr>
          <w:rFonts w:ascii="Calibri" w:hAnsi="Calibri" w:cs="Calibri"/>
        </w:rPr>
        <w:tab/>
      </w:r>
      <w:r w:rsidRPr="00F05A38">
        <w:rPr>
          <w:rFonts w:ascii="Calibri" w:hAnsi="Calibri" w:cs="Calibri"/>
        </w:rPr>
        <w:tab/>
        <w:t>rfvbx3k</w:t>
      </w:r>
    </w:p>
    <w:p w14:paraId="03245178" w14:textId="46AC833C" w:rsidR="008E5DF4" w:rsidRPr="00F05A38" w:rsidRDefault="008E5DF4" w:rsidP="00896511">
      <w:pPr>
        <w:rPr>
          <w:rFonts w:ascii="Calibri" w:hAnsi="Calibri" w:cs="Calibri"/>
        </w:rPr>
      </w:pPr>
      <w:r w:rsidRPr="00F05A38">
        <w:rPr>
          <w:rFonts w:ascii="Calibri" w:hAnsi="Calibri" w:cs="Calibri"/>
        </w:rPr>
        <w:t>IČO</w:t>
      </w:r>
      <w:r w:rsidR="00D55DC9" w:rsidRPr="00F05A38">
        <w:rPr>
          <w:rFonts w:ascii="Calibri" w:hAnsi="Calibri" w:cs="Calibri"/>
        </w:rPr>
        <w:t>:</w:t>
      </w:r>
      <w:r w:rsidR="00D55DC9" w:rsidRPr="00F05A38">
        <w:rPr>
          <w:rFonts w:ascii="Calibri" w:hAnsi="Calibri" w:cs="Calibri"/>
        </w:rPr>
        <w:tab/>
      </w:r>
      <w:r w:rsidR="00D55DC9" w:rsidRPr="00F05A38">
        <w:rPr>
          <w:rFonts w:ascii="Calibri" w:hAnsi="Calibri" w:cs="Calibri"/>
        </w:rPr>
        <w:tab/>
      </w:r>
      <w:r w:rsidR="00D55DC9" w:rsidRPr="00F05A38">
        <w:rPr>
          <w:rFonts w:ascii="Calibri" w:hAnsi="Calibri" w:cs="Calibri"/>
        </w:rPr>
        <w:tab/>
      </w:r>
      <w:r w:rsidR="00D55DC9" w:rsidRPr="00F05A38">
        <w:rPr>
          <w:rFonts w:ascii="Calibri" w:hAnsi="Calibri" w:cs="Calibri"/>
        </w:rPr>
        <w:tab/>
      </w:r>
      <w:r w:rsidR="00D55DC9" w:rsidRPr="00F05A38">
        <w:rPr>
          <w:rFonts w:ascii="Calibri" w:hAnsi="Calibri" w:cs="Calibri"/>
        </w:rPr>
        <w:tab/>
        <w:t>00</w:t>
      </w:r>
      <w:r w:rsidRPr="00F05A38">
        <w:rPr>
          <w:rFonts w:ascii="Calibri" w:hAnsi="Calibri" w:cs="Calibri"/>
        </w:rPr>
        <w:t>298328</w:t>
      </w:r>
    </w:p>
    <w:p w14:paraId="15D782A3" w14:textId="6333638B" w:rsidR="00D55DC9" w:rsidRPr="00F05A38" w:rsidRDefault="00D55DC9" w:rsidP="00896511">
      <w:pPr>
        <w:rPr>
          <w:rFonts w:ascii="Calibri" w:hAnsi="Calibri" w:cs="Calibri"/>
        </w:rPr>
      </w:pPr>
      <w:r w:rsidRPr="00F05A38">
        <w:rPr>
          <w:rFonts w:ascii="Calibri" w:hAnsi="Calibri" w:cs="Calibri"/>
        </w:rPr>
        <w:t>DIČ:</w:t>
      </w:r>
      <w:r w:rsidRPr="00F05A38">
        <w:t xml:space="preserve"> </w:t>
      </w:r>
      <w:r w:rsidRPr="00F05A38">
        <w:tab/>
      </w:r>
      <w:r w:rsidRPr="00F05A38">
        <w:tab/>
      </w:r>
      <w:r w:rsidRPr="00F05A38">
        <w:tab/>
      </w:r>
      <w:r w:rsidRPr="00F05A38">
        <w:tab/>
      </w:r>
      <w:r w:rsidRPr="00F05A38">
        <w:tab/>
      </w:r>
      <w:r w:rsidRPr="00F05A38">
        <w:rPr>
          <w:rFonts w:ascii="Calibri" w:hAnsi="Calibri" w:cs="Calibri"/>
        </w:rPr>
        <w:t>CZ00298328</w:t>
      </w:r>
    </w:p>
    <w:p w14:paraId="3BA79762" w14:textId="457EC807" w:rsidR="008E5DF4" w:rsidRPr="00F05A38" w:rsidRDefault="00D55DC9" w:rsidP="00896511">
      <w:pPr>
        <w:rPr>
          <w:rFonts w:ascii="Calibri" w:hAnsi="Calibri" w:cs="Calibri"/>
        </w:rPr>
      </w:pPr>
      <w:r w:rsidRPr="00F05A38">
        <w:rPr>
          <w:rFonts w:ascii="Calibri" w:hAnsi="Calibri" w:cs="Calibri"/>
        </w:rPr>
        <w:t>z</w:t>
      </w:r>
      <w:r w:rsidR="008E5DF4" w:rsidRPr="00F05A38">
        <w:rPr>
          <w:rFonts w:ascii="Calibri" w:hAnsi="Calibri" w:cs="Calibri"/>
        </w:rPr>
        <w:t>astoupeno</w:t>
      </w:r>
      <w:r w:rsidRPr="00F05A38">
        <w:rPr>
          <w:rFonts w:ascii="Calibri" w:hAnsi="Calibri" w:cs="Calibri"/>
        </w:rPr>
        <w:t>:</w:t>
      </w:r>
      <w:r w:rsidRPr="00F05A38">
        <w:rPr>
          <w:rFonts w:ascii="Calibri" w:hAnsi="Calibri" w:cs="Calibri"/>
        </w:rPr>
        <w:tab/>
      </w:r>
      <w:r w:rsidRPr="00F05A38">
        <w:rPr>
          <w:rFonts w:ascii="Calibri" w:hAnsi="Calibri" w:cs="Calibri"/>
        </w:rPr>
        <w:tab/>
      </w:r>
      <w:r w:rsidRPr="00F05A38">
        <w:rPr>
          <w:rFonts w:ascii="Calibri" w:hAnsi="Calibri" w:cs="Calibri"/>
        </w:rPr>
        <w:tab/>
      </w:r>
      <w:r w:rsidRPr="00F05A38">
        <w:rPr>
          <w:rFonts w:ascii="Calibri" w:hAnsi="Calibri" w:cs="Calibri"/>
        </w:rPr>
        <w:tab/>
      </w:r>
      <w:r w:rsidR="008E5DF4" w:rsidRPr="00F05A38">
        <w:rPr>
          <w:rFonts w:ascii="Calibri" w:hAnsi="Calibri" w:cs="Calibri"/>
        </w:rPr>
        <w:t>Ing. arch. Janem Malíkem</w:t>
      </w:r>
      <w:r w:rsidRPr="00F05A38">
        <w:rPr>
          <w:rFonts w:ascii="Calibri" w:hAnsi="Calibri" w:cs="Calibri"/>
        </w:rPr>
        <w:t>, starostou města</w:t>
      </w:r>
    </w:p>
    <w:p w14:paraId="64306FCE" w14:textId="313E2CA5" w:rsidR="00D64EC8" w:rsidRDefault="00D55DC9" w:rsidP="00896511">
      <w:pPr>
        <w:rPr>
          <w:rFonts w:ascii="Calibri" w:hAnsi="Calibri" w:cs="Calibri"/>
        </w:rPr>
      </w:pPr>
      <w:r w:rsidRPr="00F05A38">
        <w:rPr>
          <w:rFonts w:ascii="Calibri" w:hAnsi="Calibri" w:cs="Calibri"/>
        </w:rPr>
        <w:t>bankovní spojení:</w:t>
      </w:r>
      <w:r w:rsidR="00D64EC8">
        <w:rPr>
          <w:rFonts w:ascii="Calibri" w:hAnsi="Calibri" w:cs="Calibri"/>
        </w:rPr>
        <w:tab/>
      </w:r>
      <w:r w:rsidR="00D64EC8">
        <w:rPr>
          <w:rFonts w:ascii="Calibri" w:hAnsi="Calibri" w:cs="Calibri"/>
        </w:rPr>
        <w:tab/>
      </w:r>
      <w:r w:rsidR="00D64EC8">
        <w:rPr>
          <w:rFonts w:ascii="Calibri" w:hAnsi="Calibri" w:cs="Calibri"/>
        </w:rPr>
        <w:tab/>
        <w:t xml:space="preserve">Komerční banka a. s., pobočka Příbor </w:t>
      </w:r>
    </w:p>
    <w:p w14:paraId="1ADBD274" w14:textId="50B8CEFF" w:rsidR="00D55DC9" w:rsidRPr="00F05A38" w:rsidRDefault="00D64EC8" w:rsidP="0089651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č. účtu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19-2225801/0100</w:t>
      </w:r>
      <w:r w:rsidR="00D55DC9" w:rsidRPr="00F05A38">
        <w:rPr>
          <w:rFonts w:ascii="Calibri" w:hAnsi="Calibri" w:cs="Calibri"/>
        </w:rPr>
        <w:tab/>
      </w:r>
    </w:p>
    <w:p w14:paraId="6562D4AC" w14:textId="75771326" w:rsidR="00D55DC9" w:rsidRPr="00F05A38" w:rsidRDefault="008E5DF4" w:rsidP="00D55DC9">
      <w:pPr>
        <w:pStyle w:val="Podnadpis"/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F05A38">
        <w:rPr>
          <w:rFonts w:ascii="Calibri" w:hAnsi="Calibri" w:cs="Calibri"/>
        </w:rPr>
        <w:t>(dále jen „</w:t>
      </w:r>
      <w:r w:rsidR="005456AE">
        <w:rPr>
          <w:rFonts w:ascii="Calibri" w:hAnsi="Calibri" w:cs="Calibri"/>
        </w:rPr>
        <w:t>V</w:t>
      </w:r>
      <w:r w:rsidR="00F05A38" w:rsidRPr="00F05A38">
        <w:rPr>
          <w:rFonts w:ascii="Calibri" w:hAnsi="Calibri" w:cs="Calibri"/>
        </w:rPr>
        <w:t xml:space="preserve">lastník pozemku nebo </w:t>
      </w:r>
      <w:r w:rsidR="005456AE">
        <w:rPr>
          <w:rFonts w:ascii="Calibri" w:hAnsi="Calibri" w:cs="Calibri"/>
        </w:rPr>
        <w:t>B</w:t>
      </w:r>
      <w:r w:rsidR="00F05A38" w:rsidRPr="00F05A38">
        <w:rPr>
          <w:rFonts w:ascii="Calibri" w:hAnsi="Calibri" w:cs="Calibri"/>
        </w:rPr>
        <w:t xml:space="preserve">udoucí dárce nebo </w:t>
      </w:r>
      <w:r w:rsidR="005456AE">
        <w:rPr>
          <w:rFonts w:ascii="Calibri" w:hAnsi="Calibri" w:cs="Calibri"/>
        </w:rPr>
        <w:t>D</w:t>
      </w:r>
      <w:r w:rsidR="00F05A38" w:rsidRPr="00F05A38">
        <w:rPr>
          <w:rFonts w:ascii="Calibri" w:hAnsi="Calibri" w:cs="Calibri"/>
        </w:rPr>
        <w:t>árce</w:t>
      </w:r>
      <w:r w:rsidRPr="00F05A38">
        <w:rPr>
          <w:rFonts w:ascii="Calibri" w:hAnsi="Calibri" w:cs="Calibri"/>
        </w:rPr>
        <w:t>“)</w:t>
      </w:r>
      <w:r w:rsidR="00D55DC9" w:rsidRPr="00F05A38">
        <w:rPr>
          <w:rFonts w:ascii="Calibri" w:hAnsi="Calibri" w:cs="Arial"/>
          <w:b/>
          <w:sz w:val="22"/>
          <w:szCs w:val="22"/>
        </w:rPr>
        <w:t xml:space="preserve"> </w:t>
      </w:r>
    </w:p>
    <w:p w14:paraId="444E772E" w14:textId="77777777" w:rsidR="008E5DF4" w:rsidRPr="0098190B" w:rsidRDefault="008E5DF4" w:rsidP="00896511">
      <w:pPr>
        <w:rPr>
          <w:rFonts w:ascii="Calibri" w:hAnsi="Calibri" w:cs="Calibri"/>
          <w:color w:val="FF0000"/>
        </w:rPr>
      </w:pPr>
    </w:p>
    <w:p w14:paraId="113EFAAD" w14:textId="77777777" w:rsidR="008E5DF4" w:rsidRPr="00F05A38" w:rsidRDefault="008E5DF4" w:rsidP="00896511">
      <w:pPr>
        <w:rPr>
          <w:rFonts w:ascii="Calibri" w:hAnsi="Calibri" w:cs="Calibri"/>
        </w:rPr>
      </w:pPr>
      <w:r w:rsidRPr="00F05A38">
        <w:rPr>
          <w:rFonts w:ascii="Calibri" w:hAnsi="Calibri" w:cs="Calibri"/>
        </w:rPr>
        <w:t>a</w:t>
      </w:r>
    </w:p>
    <w:p w14:paraId="45D6C9F1" w14:textId="4DE4EE01" w:rsidR="008E5DF4" w:rsidRPr="00F05A38" w:rsidRDefault="008E5DF4" w:rsidP="00896511">
      <w:pPr>
        <w:rPr>
          <w:rFonts w:ascii="Calibri" w:hAnsi="Calibri" w:cs="Calibri"/>
          <w:b/>
        </w:rPr>
      </w:pPr>
    </w:p>
    <w:p w14:paraId="2F410435" w14:textId="1CF46563" w:rsidR="00D55DC9" w:rsidRPr="00C21716" w:rsidRDefault="00D55DC9" w:rsidP="00D55DC9">
      <w:pPr>
        <w:rPr>
          <w:rFonts w:ascii="Calibri" w:hAnsi="Calibri" w:cs="Calibri"/>
        </w:rPr>
      </w:pPr>
      <w:r w:rsidRPr="00C21716">
        <w:rPr>
          <w:rFonts w:ascii="Calibri" w:hAnsi="Calibri" w:cs="Calibri"/>
        </w:rPr>
        <w:t>název</w:t>
      </w:r>
    </w:p>
    <w:p w14:paraId="6C4B2C49" w14:textId="35198822" w:rsidR="00D55DC9" w:rsidRPr="00C21716" w:rsidRDefault="00D55DC9" w:rsidP="00D55DC9">
      <w:pPr>
        <w:rPr>
          <w:rFonts w:ascii="Calibri" w:hAnsi="Calibri" w:cs="Calibri"/>
        </w:rPr>
      </w:pPr>
      <w:r w:rsidRPr="00C21716">
        <w:rPr>
          <w:rFonts w:ascii="Calibri" w:hAnsi="Calibri" w:cs="Calibri"/>
        </w:rPr>
        <w:t xml:space="preserve">se sídlem: </w:t>
      </w:r>
      <w:r w:rsidRPr="00C21716">
        <w:rPr>
          <w:rFonts w:ascii="Calibri" w:hAnsi="Calibri" w:cs="Calibri"/>
        </w:rPr>
        <w:tab/>
      </w:r>
      <w:r w:rsidRPr="00C21716">
        <w:rPr>
          <w:rFonts w:ascii="Calibri" w:hAnsi="Calibri" w:cs="Calibri"/>
        </w:rPr>
        <w:tab/>
      </w:r>
      <w:r w:rsidRPr="00C21716">
        <w:rPr>
          <w:rFonts w:ascii="Calibri" w:hAnsi="Calibri" w:cs="Calibri"/>
        </w:rPr>
        <w:tab/>
      </w:r>
      <w:r w:rsidRPr="00C21716">
        <w:rPr>
          <w:rFonts w:ascii="Calibri" w:hAnsi="Calibri" w:cs="Calibri"/>
        </w:rPr>
        <w:tab/>
        <w:t>adresa</w:t>
      </w:r>
    </w:p>
    <w:p w14:paraId="48426973" w14:textId="2F8853D3" w:rsidR="00356372" w:rsidRPr="00C21716" w:rsidRDefault="00356372" w:rsidP="00356372">
      <w:pPr>
        <w:rPr>
          <w:rFonts w:ascii="Calibri" w:hAnsi="Calibri" w:cs="Calibri"/>
        </w:rPr>
      </w:pPr>
      <w:r w:rsidRPr="00C21716">
        <w:rPr>
          <w:rFonts w:ascii="Calibri" w:hAnsi="Calibri" w:cs="Calibri"/>
        </w:rPr>
        <w:t>č. datové schránky:</w:t>
      </w:r>
      <w:r w:rsidRPr="00C21716">
        <w:rPr>
          <w:rFonts w:ascii="Calibri" w:hAnsi="Calibri" w:cs="Calibri"/>
        </w:rPr>
        <w:tab/>
      </w:r>
      <w:r w:rsidRPr="00C21716">
        <w:rPr>
          <w:rFonts w:ascii="Calibri" w:hAnsi="Calibri" w:cs="Calibri"/>
        </w:rPr>
        <w:tab/>
      </w:r>
      <w:r w:rsidRPr="00C21716">
        <w:rPr>
          <w:rFonts w:ascii="Calibri" w:hAnsi="Calibri" w:cs="Calibri"/>
        </w:rPr>
        <w:tab/>
        <w:t>xxxxxxx</w:t>
      </w:r>
    </w:p>
    <w:p w14:paraId="1AEECDDB" w14:textId="1C048678" w:rsidR="00D55DC9" w:rsidRPr="00C21716" w:rsidRDefault="00D55DC9" w:rsidP="00D55DC9">
      <w:pPr>
        <w:rPr>
          <w:rFonts w:ascii="Calibri" w:hAnsi="Calibri" w:cs="Calibri"/>
        </w:rPr>
      </w:pPr>
      <w:r w:rsidRPr="00C21716">
        <w:rPr>
          <w:rFonts w:ascii="Calibri" w:hAnsi="Calibri" w:cs="Calibri"/>
        </w:rPr>
        <w:t>zastoupený</w:t>
      </w:r>
      <w:r w:rsidR="00F05A38" w:rsidRPr="00C21716">
        <w:rPr>
          <w:rFonts w:ascii="Calibri" w:hAnsi="Calibri" w:cs="Calibri"/>
        </w:rPr>
        <w:tab/>
      </w:r>
      <w:r w:rsidR="00F05A38" w:rsidRPr="00C21716">
        <w:rPr>
          <w:rFonts w:ascii="Calibri" w:hAnsi="Calibri" w:cs="Calibri"/>
        </w:rPr>
        <w:tab/>
      </w:r>
      <w:r w:rsidR="00F05A38" w:rsidRPr="00C21716">
        <w:rPr>
          <w:rFonts w:ascii="Calibri" w:hAnsi="Calibri" w:cs="Calibri"/>
        </w:rPr>
        <w:tab/>
      </w:r>
      <w:r w:rsidR="00F05A38" w:rsidRPr="00C21716">
        <w:rPr>
          <w:rFonts w:ascii="Calibri" w:hAnsi="Calibri" w:cs="Calibri"/>
        </w:rPr>
        <w:tab/>
      </w:r>
      <w:r w:rsidRPr="00C21716">
        <w:rPr>
          <w:rFonts w:ascii="Calibri" w:hAnsi="Calibri" w:cs="Calibri"/>
        </w:rPr>
        <w:t>jméno statutárního zástupce</w:t>
      </w:r>
    </w:p>
    <w:p w14:paraId="6DB8B990" w14:textId="74A761A3" w:rsidR="00D55DC9" w:rsidRPr="00C21716" w:rsidRDefault="00D55DC9" w:rsidP="00D55DC9">
      <w:pPr>
        <w:rPr>
          <w:rFonts w:ascii="Calibri" w:hAnsi="Calibri" w:cs="Calibri"/>
        </w:rPr>
      </w:pPr>
      <w:r w:rsidRPr="00C21716">
        <w:rPr>
          <w:rFonts w:ascii="Calibri" w:hAnsi="Calibri" w:cs="Calibri"/>
        </w:rPr>
        <w:t xml:space="preserve">IČO: </w:t>
      </w:r>
      <w:r w:rsidRPr="00C21716">
        <w:rPr>
          <w:rFonts w:ascii="Calibri" w:hAnsi="Calibri" w:cs="Calibri"/>
        </w:rPr>
        <w:tab/>
      </w:r>
      <w:r w:rsidRPr="00C21716">
        <w:rPr>
          <w:rFonts w:ascii="Calibri" w:hAnsi="Calibri" w:cs="Calibri"/>
        </w:rPr>
        <w:tab/>
      </w:r>
      <w:r w:rsidRPr="00C21716">
        <w:rPr>
          <w:rFonts w:ascii="Calibri" w:hAnsi="Calibri" w:cs="Calibri"/>
        </w:rPr>
        <w:tab/>
      </w:r>
      <w:r w:rsidR="00DD6817" w:rsidRPr="00C21716">
        <w:rPr>
          <w:rFonts w:ascii="Calibri" w:hAnsi="Calibri" w:cs="Calibri"/>
        </w:rPr>
        <w:tab/>
      </w:r>
      <w:r w:rsidR="00DD6817" w:rsidRPr="00C21716">
        <w:rPr>
          <w:rFonts w:ascii="Calibri" w:hAnsi="Calibri" w:cs="Calibri"/>
        </w:rPr>
        <w:tab/>
      </w:r>
      <w:r w:rsidRPr="00C21716">
        <w:rPr>
          <w:rFonts w:ascii="Calibri" w:hAnsi="Calibri" w:cs="Calibri"/>
        </w:rPr>
        <w:t>xxx xx xxx</w:t>
      </w:r>
    </w:p>
    <w:p w14:paraId="62B3B4E8" w14:textId="5459A552" w:rsidR="00D55DC9" w:rsidRPr="00C21716" w:rsidRDefault="00D55DC9" w:rsidP="00D55DC9">
      <w:pPr>
        <w:rPr>
          <w:rFonts w:ascii="Calibri" w:hAnsi="Calibri" w:cs="Calibri"/>
        </w:rPr>
      </w:pPr>
      <w:r w:rsidRPr="00C21716">
        <w:rPr>
          <w:rFonts w:ascii="Calibri" w:hAnsi="Calibri" w:cs="Calibri"/>
        </w:rPr>
        <w:t xml:space="preserve">DIČ: </w:t>
      </w:r>
      <w:r w:rsidRPr="00C21716">
        <w:rPr>
          <w:rFonts w:ascii="Calibri" w:hAnsi="Calibri" w:cs="Calibri"/>
        </w:rPr>
        <w:tab/>
      </w:r>
      <w:r w:rsidRPr="00C21716">
        <w:rPr>
          <w:rFonts w:ascii="Calibri" w:hAnsi="Calibri" w:cs="Calibri"/>
        </w:rPr>
        <w:tab/>
      </w:r>
      <w:r w:rsidRPr="00C21716">
        <w:rPr>
          <w:rFonts w:ascii="Calibri" w:hAnsi="Calibri" w:cs="Calibri"/>
        </w:rPr>
        <w:tab/>
      </w:r>
      <w:r w:rsidR="00DD6817" w:rsidRPr="00C21716">
        <w:rPr>
          <w:rFonts w:ascii="Calibri" w:hAnsi="Calibri" w:cs="Calibri"/>
        </w:rPr>
        <w:tab/>
      </w:r>
      <w:r w:rsidR="00DD6817" w:rsidRPr="00C21716">
        <w:rPr>
          <w:rFonts w:ascii="Calibri" w:hAnsi="Calibri" w:cs="Calibri"/>
        </w:rPr>
        <w:tab/>
      </w:r>
      <w:r w:rsidRPr="00C21716">
        <w:rPr>
          <w:rFonts w:ascii="Calibri" w:hAnsi="Calibri" w:cs="Calibri"/>
        </w:rPr>
        <w:t>xxxxxxxxxx</w:t>
      </w:r>
    </w:p>
    <w:p w14:paraId="23302231" w14:textId="77777777" w:rsidR="00D55DC9" w:rsidRPr="00C21716" w:rsidRDefault="00D55DC9" w:rsidP="00D55DC9">
      <w:pPr>
        <w:rPr>
          <w:rFonts w:ascii="Calibri" w:hAnsi="Calibri" w:cs="Calibri"/>
        </w:rPr>
      </w:pPr>
      <w:r w:rsidRPr="00C21716">
        <w:rPr>
          <w:rFonts w:ascii="Calibri" w:hAnsi="Calibri" w:cs="Calibri"/>
        </w:rPr>
        <w:t>Zápis v Obchodním rejstříku, pokud je v něm dodavatel zapsán</w:t>
      </w:r>
    </w:p>
    <w:p w14:paraId="089C7996" w14:textId="35301931" w:rsidR="00D55DC9" w:rsidRPr="00C21716" w:rsidRDefault="00D55DC9" w:rsidP="00D55DC9">
      <w:pPr>
        <w:rPr>
          <w:rFonts w:ascii="Calibri" w:hAnsi="Calibri" w:cs="Calibri"/>
        </w:rPr>
      </w:pPr>
      <w:r w:rsidRPr="00C21716">
        <w:rPr>
          <w:rFonts w:ascii="Calibri" w:hAnsi="Calibri" w:cs="Calibri"/>
        </w:rPr>
        <w:t xml:space="preserve">bankovní spojení: </w:t>
      </w:r>
      <w:r w:rsidRPr="00C21716">
        <w:rPr>
          <w:rFonts w:ascii="Calibri" w:hAnsi="Calibri" w:cs="Calibri"/>
        </w:rPr>
        <w:tab/>
      </w:r>
      <w:r w:rsidR="00C21716" w:rsidRPr="00C21716">
        <w:rPr>
          <w:rFonts w:ascii="Calibri" w:hAnsi="Calibri" w:cs="Calibri"/>
        </w:rPr>
        <w:tab/>
      </w:r>
      <w:r w:rsidR="00C21716" w:rsidRPr="00C21716">
        <w:rPr>
          <w:rFonts w:ascii="Calibri" w:hAnsi="Calibri" w:cs="Calibri"/>
        </w:rPr>
        <w:tab/>
      </w:r>
      <w:r w:rsidRPr="00C21716">
        <w:rPr>
          <w:rFonts w:ascii="Calibri" w:hAnsi="Calibri" w:cs="Calibri"/>
        </w:rPr>
        <w:t>název banky</w:t>
      </w:r>
    </w:p>
    <w:p w14:paraId="75F1236A" w14:textId="5C8C982A" w:rsidR="00D55DC9" w:rsidRPr="00F05A38" w:rsidRDefault="00D55DC9" w:rsidP="00D55DC9">
      <w:pPr>
        <w:rPr>
          <w:rFonts w:ascii="Calibri" w:hAnsi="Calibri" w:cs="Calibri"/>
        </w:rPr>
      </w:pPr>
      <w:r w:rsidRPr="00C21716">
        <w:rPr>
          <w:rFonts w:ascii="Calibri" w:hAnsi="Calibri" w:cs="Calibri"/>
        </w:rPr>
        <w:t xml:space="preserve">číslo účtu: </w:t>
      </w:r>
      <w:r w:rsidRPr="00C21716">
        <w:rPr>
          <w:rFonts w:ascii="Calibri" w:hAnsi="Calibri" w:cs="Calibri"/>
        </w:rPr>
        <w:tab/>
      </w:r>
      <w:r w:rsidRPr="00C21716">
        <w:rPr>
          <w:rFonts w:ascii="Calibri" w:hAnsi="Calibri" w:cs="Calibri"/>
        </w:rPr>
        <w:tab/>
      </w:r>
      <w:r w:rsidR="00C21716" w:rsidRPr="00C21716">
        <w:rPr>
          <w:rFonts w:ascii="Calibri" w:hAnsi="Calibri" w:cs="Calibri"/>
        </w:rPr>
        <w:tab/>
      </w:r>
      <w:r w:rsidR="00C21716" w:rsidRPr="00C21716">
        <w:rPr>
          <w:rFonts w:ascii="Calibri" w:hAnsi="Calibri" w:cs="Calibri"/>
        </w:rPr>
        <w:tab/>
      </w:r>
      <w:r w:rsidRPr="00C21716">
        <w:rPr>
          <w:rFonts w:ascii="Calibri" w:hAnsi="Calibri" w:cs="Calibri"/>
        </w:rPr>
        <w:t>xxxxxxxxxx/xxxx</w:t>
      </w:r>
    </w:p>
    <w:p w14:paraId="70C4083A" w14:textId="2189A92D" w:rsidR="00CC72A8" w:rsidRPr="00F05A38" w:rsidRDefault="00CC72A8" w:rsidP="00D55DC9">
      <w:pPr>
        <w:rPr>
          <w:rFonts w:ascii="Calibri" w:hAnsi="Calibri" w:cs="Calibri"/>
        </w:rPr>
      </w:pPr>
      <w:r w:rsidRPr="00F05A38">
        <w:rPr>
          <w:rFonts w:ascii="Calibri" w:hAnsi="Calibri" w:cs="Calibri"/>
        </w:rPr>
        <w:t xml:space="preserve"> (dále jen „</w:t>
      </w:r>
      <w:r w:rsidR="005456AE">
        <w:rPr>
          <w:rFonts w:ascii="Calibri" w:hAnsi="Calibri" w:cs="Calibri"/>
        </w:rPr>
        <w:t>S</w:t>
      </w:r>
      <w:r w:rsidR="00F05A38" w:rsidRPr="00F05A38">
        <w:rPr>
          <w:rFonts w:ascii="Calibri" w:hAnsi="Calibri" w:cs="Calibri"/>
        </w:rPr>
        <w:t xml:space="preserve">tavebník nebo </w:t>
      </w:r>
      <w:r w:rsidR="005456AE">
        <w:rPr>
          <w:rFonts w:ascii="Calibri" w:hAnsi="Calibri" w:cs="Calibri"/>
        </w:rPr>
        <w:t>B</w:t>
      </w:r>
      <w:r w:rsidR="00F05A38" w:rsidRPr="00F05A38">
        <w:rPr>
          <w:rFonts w:ascii="Calibri" w:hAnsi="Calibri" w:cs="Calibri"/>
        </w:rPr>
        <w:t xml:space="preserve">udoucí obdarovaný nebo </w:t>
      </w:r>
      <w:r w:rsidR="005456AE">
        <w:rPr>
          <w:rFonts w:ascii="Calibri" w:hAnsi="Calibri" w:cs="Calibri"/>
        </w:rPr>
        <w:t>O</w:t>
      </w:r>
      <w:r w:rsidR="00F05A38" w:rsidRPr="00F05A38">
        <w:rPr>
          <w:rFonts w:ascii="Calibri" w:hAnsi="Calibri" w:cs="Calibri"/>
        </w:rPr>
        <w:t>bdarovaný</w:t>
      </w:r>
      <w:r w:rsidRPr="00F05A38">
        <w:rPr>
          <w:rFonts w:ascii="Calibri" w:hAnsi="Calibri" w:cs="Calibri"/>
        </w:rPr>
        <w:t>“)</w:t>
      </w:r>
    </w:p>
    <w:p w14:paraId="1EB26459" w14:textId="3EE894FD" w:rsidR="008E5DF4" w:rsidRPr="0098190B" w:rsidRDefault="008E5DF4" w:rsidP="00896511">
      <w:pPr>
        <w:rPr>
          <w:rFonts w:ascii="Calibri" w:hAnsi="Calibri" w:cs="Calibri"/>
          <w:color w:val="FF0000"/>
        </w:rPr>
      </w:pPr>
    </w:p>
    <w:p w14:paraId="3CC07423" w14:textId="77777777" w:rsidR="008E5DF4" w:rsidRPr="0098190B" w:rsidRDefault="008E5DF4" w:rsidP="00896511">
      <w:pPr>
        <w:rPr>
          <w:rFonts w:ascii="Calibri" w:hAnsi="Calibri" w:cs="Calibri"/>
          <w:color w:val="FF0000"/>
        </w:rPr>
      </w:pPr>
    </w:p>
    <w:p w14:paraId="2C2C079C" w14:textId="49CBD7E4" w:rsidR="00DD6817" w:rsidRPr="00F05A38" w:rsidRDefault="00DD6817" w:rsidP="00DD6817">
      <w:pPr>
        <w:jc w:val="center"/>
        <w:rPr>
          <w:rFonts w:ascii="Calibri" w:hAnsi="Calibri" w:cs="Calibri"/>
        </w:rPr>
      </w:pPr>
      <w:r w:rsidRPr="00F05A38">
        <w:rPr>
          <w:rFonts w:ascii="Calibri" w:hAnsi="Calibri" w:cs="Calibri"/>
        </w:rPr>
        <w:t xml:space="preserve">uzavřená dle ustanovení § </w:t>
      </w:r>
      <w:r w:rsidR="00F05A38" w:rsidRPr="00F05A38">
        <w:rPr>
          <w:rFonts w:ascii="Calibri" w:hAnsi="Calibri" w:cs="Calibri"/>
        </w:rPr>
        <w:t>1240</w:t>
      </w:r>
      <w:r w:rsidRPr="00F05A38">
        <w:rPr>
          <w:rFonts w:ascii="Calibri" w:hAnsi="Calibri" w:cs="Calibri"/>
        </w:rPr>
        <w:t xml:space="preserve"> a násl.</w:t>
      </w:r>
      <w:r w:rsidR="00F05A38" w:rsidRPr="00F05A38">
        <w:rPr>
          <w:rFonts w:ascii="Calibri" w:hAnsi="Calibri" w:cs="Calibri"/>
        </w:rPr>
        <w:t>,</w:t>
      </w:r>
      <w:r w:rsidRPr="00F05A38">
        <w:rPr>
          <w:rFonts w:ascii="Calibri" w:hAnsi="Calibri" w:cs="Calibri"/>
        </w:rPr>
        <w:t xml:space="preserve"> </w:t>
      </w:r>
      <w:r w:rsidR="00F05A38" w:rsidRPr="00F05A38">
        <w:rPr>
          <w:rFonts w:ascii="Calibri" w:hAnsi="Calibri" w:cs="Calibri"/>
        </w:rPr>
        <w:t xml:space="preserve">§ 1785 a násl. a § 1746 odst. 2 </w:t>
      </w:r>
      <w:r w:rsidRPr="00F05A38">
        <w:rPr>
          <w:rFonts w:ascii="Calibri" w:hAnsi="Calibri" w:cs="Calibri"/>
        </w:rPr>
        <w:t>zákona č. 89/2012 Sb.,</w:t>
      </w:r>
    </w:p>
    <w:p w14:paraId="2BAB2512" w14:textId="1ECA4DD5" w:rsidR="008E5DF4" w:rsidRDefault="00DD6817" w:rsidP="00DD6817">
      <w:pPr>
        <w:jc w:val="center"/>
        <w:rPr>
          <w:rFonts w:ascii="Calibri" w:hAnsi="Calibri" w:cs="Calibri"/>
        </w:rPr>
      </w:pPr>
      <w:r w:rsidRPr="00F05A38">
        <w:rPr>
          <w:rFonts w:ascii="Calibri" w:hAnsi="Calibri" w:cs="Calibri"/>
        </w:rPr>
        <w:t xml:space="preserve">občanský zákoník, ve znění pozdějších předpisů </w:t>
      </w:r>
      <w:r w:rsidR="008E5DF4" w:rsidRPr="00F05A38">
        <w:rPr>
          <w:rFonts w:ascii="Calibri" w:hAnsi="Calibri" w:cs="Calibri"/>
        </w:rPr>
        <w:t>tuto</w:t>
      </w:r>
      <w:r w:rsidRPr="00F05A38">
        <w:rPr>
          <w:rFonts w:ascii="Calibri" w:hAnsi="Calibri" w:cs="Calibri"/>
        </w:rPr>
        <w:t xml:space="preserve"> smlouvu:</w:t>
      </w:r>
    </w:p>
    <w:p w14:paraId="6C985089" w14:textId="77777777" w:rsidR="004F42A6" w:rsidRDefault="004F42A6" w:rsidP="00DD6817">
      <w:pPr>
        <w:jc w:val="center"/>
      </w:pPr>
    </w:p>
    <w:p w14:paraId="52189408" w14:textId="3931C44B" w:rsidR="004F42A6" w:rsidRPr="00C21716" w:rsidRDefault="004F42A6" w:rsidP="00DD6817">
      <w:pPr>
        <w:jc w:val="center"/>
        <w:rPr>
          <w:rFonts w:ascii="Calibri" w:hAnsi="Calibri" w:cs="Calibri"/>
          <w:b/>
          <w:bCs/>
        </w:rPr>
      </w:pPr>
      <w:r w:rsidRPr="00C21716">
        <w:rPr>
          <w:rFonts w:ascii="Calibri" w:hAnsi="Calibri" w:cs="Calibri"/>
          <w:b/>
          <w:bCs/>
        </w:rPr>
        <w:t>ZŘÍZENÍ PRÁVA STAVBY</w:t>
      </w:r>
    </w:p>
    <w:p w14:paraId="4E6A763E" w14:textId="77777777" w:rsidR="00896511" w:rsidRPr="00F05A38" w:rsidRDefault="00896511" w:rsidP="00D56EB6">
      <w:pPr>
        <w:pStyle w:val="lnek"/>
      </w:pPr>
      <w:bookmarkStart w:id="0" w:name="_Toc23832375"/>
      <w:bookmarkEnd w:id="0"/>
    </w:p>
    <w:p w14:paraId="1D322CD3" w14:textId="43BA8FE1" w:rsidR="00B22993" w:rsidRPr="00F05A38" w:rsidRDefault="009B1394" w:rsidP="00D56EB6">
      <w:pPr>
        <w:pStyle w:val="Nzevlnku"/>
      </w:pPr>
      <w:r>
        <w:t>Úvodní ustanovení</w:t>
      </w:r>
    </w:p>
    <w:p w14:paraId="50DD69D8" w14:textId="77ACBD64" w:rsidR="008A6F7D" w:rsidRPr="00F32144" w:rsidRDefault="008A6F7D" w:rsidP="006458C8">
      <w:pPr>
        <w:pStyle w:val="Odstavecvlnku"/>
        <w:numPr>
          <w:ilvl w:val="0"/>
          <w:numId w:val="7"/>
        </w:numPr>
      </w:pPr>
      <w:r w:rsidRPr="00F32144">
        <w:t>Vlastník pozemku prohlašuje, že je vlastníkem nemovitosti – pozemku parc. č. 2178/7, orná půda o výměře 9 489 m</w:t>
      </w:r>
      <w:r w:rsidRPr="00185AEC">
        <w:rPr>
          <w:vertAlign w:val="superscript"/>
        </w:rPr>
        <w:t>2</w:t>
      </w:r>
      <w:r w:rsidRPr="00F32144">
        <w:t xml:space="preserve"> zapsaného na LV 10001, katastrální území Příbor, obec </w:t>
      </w:r>
      <w:r w:rsidRPr="00F32144">
        <w:lastRenderedPageBreak/>
        <w:t>Příbor, vedeném u Katastrálního úřadu pro Moravskoslezský kraj, Katastrální pracoviště Nový Jičín (dále „Pozemek“).</w:t>
      </w:r>
    </w:p>
    <w:p w14:paraId="2E46FFE4" w14:textId="17AF13D1" w:rsidR="00F32144" w:rsidRPr="00F32144" w:rsidRDefault="00F05A38" w:rsidP="006458C8">
      <w:pPr>
        <w:pStyle w:val="Odstavecvlnku"/>
        <w:numPr>
          <w:ilvl w:val="0"/>
          <w:numId w:val="7"/>
        </w:numPr>
      </w:pPr>
      <w:r w:rsidRPr="00F32144">
        <w:t xml:space="preserve">Účelem této smlouvy je </w:t>
      </w:r>
      <w:r w:rsidR="009945ED" w:rsidRPr="00F32144">
        <w:t>poskytnutí</w:t>
      </w:r>
      <w:r w:rsidRPr="00F32144">
        <w:t xml:space="preserve"> </w:t>
      </w:r>
      <w:r w:rsidR="00D64EC8" w:rsidRPr="00F32144">
        <w:t>P</w:t>
      </w:r>
      <w:r w:rsidRPr="00F32144">
        <w:t>ozemku situovaného dle Územního plánu Příbora v ploše Z43 – Lokalita Za školou Npor. Loma</w:t>
      </w:r>
      <w:r w:rsidR="008A6F7D" w:rsidRPr="00F32144">
        <w:t xml:space="preserve"> formou práva stavby</w:t>
      </w:r>
      <w:r w:rsidR="000B2D16" w:rsidRPr="00F32144">
        <w:t xml:space="preserve"> </w:t>
      </w:r>
      <w:r w:rsidRPr="00F32144">
        <w:t xml:space="preserve">pro stavbu </w:t>
      </w:r>
      <w:r w:rsidR="000B2D16" w:rsidRPr="00F32144">
        <w:t>bytového domu/bytových domů (dále jen „</w:t>
      </w:r>
      <w:r w:rsidR="00185AEC">
        <w:t>B</w:t>
      </w:r>
      <w:r w:rsidR="000B2D16" w:rsidRPr="00F32144">
        <w:t>udovy“)</w:t>
      </w:r>
      <w:r w:rsidR="008A6F7D" w:rsidRPr="00F32144">
        <w:t xml:space="preserve"> o maximální výměře 2 372,25</w:t>
      </w:r>
      <w:r w:rsidR="00D64EC8" w:rsidRPr="00F32144">
        <w:t xml:space="preserve"> </w:t>
      </w:r>
      <w:r w:rsidR="008A6F7D" w:rsidRPr="00F32144">
        <w:t>m</w:t>
      </w:r>
      <w:r w:rsidR="008A6F7D" w:rsidRPr="00185AEC">
        <w:rPr>
          <w:vertAlign w:val="superscript"/>
        </w:rPr>
        <w:t>2</w:t>
      </w:r>
      <w:r w:rsidR="000B2D16" w:rsidRPr="00F32144">
        <w:t>, stavbu zpevněných ploch (např. parkovací plochy, chodníky, plochy s herními prvky apod.</w:t>
      </w:r>
      <w:r w:rsidR="00F32144" w:rsidRPr="00F32144">
        <w:t>, dále jen „</w:t>
      </w:r>
      <w:r w:rsidR="00185AEC">
        <w:t>Z</w:t>
      </w:r>
      <w:r w:rsidR="00F32144" w:rsidRPr="00F32144">
        <w:t>pevněné plochy“</w:t>
      </w:r>
      <w:r w:rsidR="000B2D16" w:rsidRPr="00F32144">
        <w:t xml:space="preserve">) </w:t>
      </w:r>
      <w:r w:rsidR="008A6F7D" w:rsidRPr="00F32144">
        <w:t>o maximální výměře 1 423,35 m</w:t>
      </w:r>
      <w:r w:rsidR="008A6F7D" w:rsidRPr="00185AEC">
        <w:rPr>
          <w:vertAlign w:val="superscript"/>
        </w:rPr>
        <w:t>2</w:t>
      </w:r>
      <w:r w:rsidR="008A6F7D" w:rsidRPr="00F32144">
        <w:t xml:space="preserve"> </w:t>
      </w:r>
      <w:r w:rsidRPr="00F32144">
        <w:t>a</w:t>
      </w:r>
      <w:r w:rsidR="000B2D16" w:rsidRPr="00F32144">
        <w:t xml:space="preserve"> pro vegetační úpravy </w:t>
      </w:r>
      <w:r w:rsidR="008A6F7D" w:rsidRPr="00F32144">
        <w:t xml:space="preserve">(trávníky, záhony, keře, stromy) </w:t>
      </w:r>
      <w:r w:rsidR="000B2D16" w:rsidRPr="00F32144">
        <w:t xml:space="preserve">kolem těchto staveb a to </w:t>
      </w:r>
      <w:r w:rsidR="00F32144" w:rsidRPr="00F32144">
        <w:t>výhradně</w:t>
      </w:r>
      <w:r w:rsidR="000B2D16" w:rsidRPr="00F32144">
        <w:t xml:space="preserve"> v souladu s </w:t>
      </w:r>
      <w:r w:rsidR="00F32144" w:rsidRPr="00F32144">
        <w:rPr>
          <w:b/>
          <w:bCs/>
        </w:rPr>
        <w:t>Pravidly pro zřízení práva stavby a stanovení regulace zástavby na pozemku parc. č. 2178/7 k. ú. Příbor v lokalitě Za školou Npor. Loma v Příboře</w:t>
      </w:r>
      <w:r w:rsidR="00F32144" w:rsidRPr="00F32144">
        <w:t xml:space="preserve">, </w:t>
      </w:r>
      <w:r w:rsidRPr="00F32144">
        <w:t>schválený</w:t>
      </w:r>
      <w:r w:rsidR="00F32144" w:rsidRPr="00F32144">
        <w:t>mi</w:t>
      </w:r>
      <w:r w:rsidRPr="00F32144">
        <w:t xml:space="preserve"> Zastupitelstvem města Příbora</w:t>
      </w:r>
      <w:r w:rsidR="000B2D16" w:rsidRPr="00F32144">
        <w:t xml:space="preserve"> dne </w:t>
      </w:r>
      <w:r w:rsidR="00D64EC8" w:rsidRPr="00F32144">
        <w:t>xx.xx.xxxx</w:t>
      </w:r>
      <w:r w:rsidR="000B2D16" w:rsidRPr="00F32144">
        <w:t xml:space="preserve"> </w:t>
      </w:r>
      <w:r w:rsidR="00F32144" w:rsidRPr="00F32144">
        <w:t xml:space="preserve">usnesením č. </w:t>
      </w:r>
      <w:r w:rsidR="00D64EC8" w:rsidRPr="00F32144">
        <w:t xml:space="preserve"> xx/xx/ZM/xxxx</w:t>
      </w:r>
      <w:r w:rsidRPr="00F32144">
        <w:t xml:space="preserve"> (dále jen „</w:t>
      </w:r>
      <w:r w:rsidR="00F32144" w:rsidRPr="00F32144">
        <w:t>Pravidla</w:t>
      </w:r>
      <w:r w:rsidRPr="00F32144">
        <w:t>“)</w:t>
      </w:r>
      <w:r w:rsidR="004F42A6" w:rsidRPr="00F32144">
        <w:t xml:space="preserve"> a pouze při dodržení </w:t>
      </w:r>
      <w:r w:rsidR="00F32144" w:rsidRPr="00F32144">
        <w:t>regulace zástavby dle článku II. Pravidel</w:t>
      </w:r>
      <w:r w:rsidR="004F42A6" w:rsidRPr="00F32144">
        <w:t xml:space="preserve"> </w:t>
      </w:r>
      <w:r w:rsidR="00F32144" w:rsidRPr="00773D9A">
        <w:t xml:space="preserve">a </w:t>
      </w:r>
      <w:r w:rsidR="00E81792" w:rsidRPr="00773D9A">
        <w:t xml:space="preserve">v době účinnosti práva stavby </w:t>
      </w:r>
      <w:r w:rsidR="004F42A6" w:rsidRPr="00773D9A">
        <w:t>následný převod pozemk</w:t>
      </w:r>
      <w:r w:rsidR="00F32144" w:rsidRPr="00773D9A">
        <w:t>u/pozemků</w:t>
      </w:r>
      <w:r w:rsidR="004F42A6" w:rsidRPr="00773D9A">
        <w:t xml:space="preserve"> pod </w:t>
      </w:r>
      <w:r w:rsidR="00F32144" w:rsidRPr="00773D9A">
        <w:t xml:space="preserve">stavbou </w:t>
      </w:r>
      <w:r w:rsidR="00185AEC" w:rsidRPr="00773D9A">
        <w:t>B</w:t>
      </w:r>
      <w:r w:rsidR="00F32144" w:rsidRPr="00773D9A">
        <w:t>udovy/</w:t>
      </w:r>
      <w:r w:rsidR="00185AEC" w:rsidRPr="00773D9A">
        <w:t>B</w:t>
      </w:r>
      <w:r w:rsidR="00F32144" w:rsidRPr="00773D9A">
        <w:t xml:space="preserve">udov </w:t>
      </w:r>
      <w:r w:rsidR="004F42A6" w:rsidRPr="00773D9A">
        <w:t xml:space="preserve">do vlastnictví </w:t>
      </w:r>
      <w:r w:rsidR="00C538C3" w:rsidRPr="00773D9A">
        <w:t>S</w:t>
      </w:r>
      <w:r w:rsidR="004F42A6" w:rsidRPr="00773D9A">
        <w:t>tavebníka.</w:t>
      </w:r>
      <w:r w:rsidR="000B2D16" w:rsidRPr="00773D9A">
        <w:t xml:space="preserve"> </w:t>
      </w:r>
      <w:r w:rsidR="00F32144" w:rsidRPr="00F32144">
        <w:t>Regulace zástavby dle Pravidel</w:t>
      </w:r>
      <w:r w:rsidRPr="00F32144">
        <w:t xml:space="preserve"> </w:t>
      </w:r>
      <w:r w:rsidR="000B2D16" w:rsidRPr="00F32144">
        <w:t>upravuj</w:t>
      </w:r>
      <w:r w:rsidR="00F32144" w:rsidRPr="00F32144">
        <w:t>e</w:t>
      </w:r>
      <w:r w:rsidR="000B2D16" w:rsidRPr="00F32144">
        <w:t xml:space="preserve"> </w:t>
      </w:r>
      <w:r w:rsidR="00185AEC">
        <w:t xml:space="preserve">podmínky pro </w:t>
      </w:r>
      <w:r w:rsidRPr="00F32144">
        <w:t xml:space="preserve">realizaci zástavby </w:t>
      </w:r>
      <w:r w:rsidR="00F32144" w:rsidRPr="00F32144">
        <w:t>s cílem dosažení</w:t>
      </w:r>
      <w:r w:rsidRPr="00F32144">
        <w:t> jednotném harmonickém prostředí, plynule navazují</w:t>
      </w:r>
      <w:r w:rsidR="00F32144" w:rsidRPr="00F32144">
        <w:t>cího</w:t>
      </w:r>
      <w:r w:rsidR="000B2D16" w:rsidRPr="00F32144">
        <w:t xml:space="preserve"> </w:t>
      </w:r>
      <w:r w:rsidRPr="00F32144">
        <w:t>na stávající zástavbu a</w:t>
      </w:r>
      <w:r w:rsidR="000B2D16" w:rsidRPr="00F32144">
        <w:t> </w:t>
      </w:r>
      <w:r w:rsidRPr="00F32144">
        <w:t xml:space="preserve">volnou krajinu. Smluvní strany si jsou vědomy významu </w:t>
      </w:r>
      <w:r w:rsidR="00F32144" w:rsidRPr="00F32144">
        <w:t>regulace zástavby</w:t>
      </w:r>
      <w:r w:rsidR="009B1394" w:rsidRPr="00F32144">
        <w:t>, j</w:t>
      </w:r>
      <w:r w:rsidR="00F32144" w:rsidRPr="00F32144">
        <w:t>íž</w:t>
      </w:r>
      <w:r w:rsidR="009B1394" w:rsidRPr="00F32144">
        <w:t xml:space="preserve"> dodržování je zajištěno ustanoveními této smlouvy</w:t>
      </w:r>
      <w:r w:rsidRPr="00F32144">
        <w:t>.  </w:t>
      </w:r>
    </w:p>
    <w:p w14:paraId="35BE9904" w14:textId="226F09E6" w:rsidR="009B1394" w:rsidRPr="00F32144" w:rsidRDefault="009B1394" w:rsidP="006458C8">
      <w:pPr>
        <w:pStyle w:val="Odstavecvlnku"/>
        <w:numPr>
          <w:ilvl w:val="0"/>
          <w:numId w:val="7"/>
        </w:numPr>
      </w:pPr>
      <w:r w:rsidRPr="00F32144">
        <w:t xml:space="preserve">Vlastník </w:t>
      </w:r>
      <w:r w:rsidR="00F32144" w:rsidRPr="00F32144">
        <w:t>p</w:t>
      </w:r>
      <w:r w:rsidRPr="00F32144">
        <w:t>ozemku prohlašuje, že je oprávněn zřídit právo stavby k Pozemku a že tento Pozemek není zatížen žádnými dluhy, zástavním právem ani právy třetích osob či jinými omezeními, vyjma těch, které jsou předmětem zápisu na listu vlastnictví.</w:t>
      </w:r>
    </w:p>
    <w:p w14:paraId="6C010F68" w14:textId="77777777" w:rsidR="009B1394" w:rsidRPr="00F32144" w:rsidRDefault="009B1394" w:rsidP="006458C8">
      <w:pPr>
        <w:pStyle w:val="Odstavecvlnku"/>
        <w:numPr>
          <w:ilvl w:val="0"/>
          <w:numId w:val="7"/>
        </w:numPr>
      </w:pPr>
      <w:r w:rsidRPr="00F32144">
        <w:t>Stavebník prohlašuje, že věcný i právní stav Pozemku jsou mu známy.</w:t>
      </w:r>
    </w:p>
    <w:p w14:paraId="018ABBE4" w14:textId="093EB4BD" w:rsidR="00B22993" w:rsidRPr="009B1394" w:rsidRDefault="00B22993" w:rsidP="00D56EB6">
      <w:pPr>
        <w:pStyle w:val="lnek"/>
      </w:pPr>
    </w:p>
    <w:p w14:paraId="65470548" w14:textId="41CE6DE6" w:rsidR="00896511" w:rsidRPr="009B1394" w:rsidRDefault="00DD6817" w:rsidP="00D56EB6">
      <w:pPr>
        <w:pStyle w:val="Nzevlnku"/>
      </w:pPr>
      <w:r w:rsidRPr="009B1394">
        <w:t>Předmět smlouvy</w:t>
      </w:r>
      <w:r w:rsidR="00021871" w:rsidRPr="009B1394">
        <w:t xml:space="preserve"> </w:t>
      </w:r>
    </w:p>
    <w:p w14:paraId="7575AFEE" w14:textId="107FB2BA" w:rsidR="008A6F7D" w:rsidRPr="00EE4206" w:rsidRDefault="009B1394" w:rsidP="006458C8">
      <w:pPr>
        <w:pStyle w:val="Odstavecvlnku"/>
        <w:numPr>
          <w:ilvl w:val="0"/>
          <w:numId w:val="18"/>
        </w:numPr>
        <w:ind w:left="426"/>
      </w:pPr>
      <w:r w:rsidRPr="00EE4206">
        <w:t xml:space="preserve">Vlastník pozemku </w:t>
      </w:r>
      <w:r w:rsidR="008A6F7D" w:rsidRPr="00EE4206">
        <w:t xml:space="preserve">zřizuje </w:t>
      </w:r>
      <w:r w:rsidRPr="00EE4206">
        <w:t xml:space="preserve">touto smlouvou </w:t>
      </w:r>
      <w:r w:rsidR="008A6F7D" w:rsidRPr="00EE4206">
        <w:t xml:space="preserve">za úplatu k tíži Pozemku ve prospěch Stavebníka věcné právo stavby spočívající </w:t>
      </w:r>
      <w:r w:rsidRPr="00EE4206">
        <w:t xml:space="preserve">v právu </w:t>
      </w:r>
      <w:r w:rsidR="008A6F7D" w:rsidRPr="00EE4206">
        <w:t xml:space="preserve">Stavebníka </w:t>
      </w:r>
      <w:r w:rsidRPr="00EE4206">
        <w:t xml:space="preserve">mít na povrchu nebo pod povrchem </w:t>
      </w:r>
      <w:r w:rsidR="005B290C">
        <w:t>P</w:t>
      </w:r>
      <w:r w:rsidRPr="00EE4206">
        <w:t>ozemku stavbu, (dále jen „Právo stavby“)</w:t>
      </w:r>
      <w:r w:rsidR="00EE4206" w:rsidRPr="00EE4206">
        <w:t>.</w:t>
      </w:r>
      <w:r w:rsidRPr="00EE4206">
        <w:t xml:space="preserve"> </w:t>
      </w:r>
      <w:r w:rsidR="008A6F7D" w:rsidRPr="00EE4206">
        <w:t>Stavbou se přitom rozumí stavební dílo</w:t>
      </w:r>
      <w:r w:rsidR="00EE4206" w:rsidRPr="00EE4206">
        <w:t xml:space="preserve"> plně v souladu účelem této smlouvy </w:t>
      </w:r>
      <w:r w:rsidR="008A6F7D" w:rsidRPr="00EE4206">
        <w:t xml:space="preserve">(dále jen „Stavba“). </w:t>
      </w:r>
    </w:p>
    <w:p w14:paraId="37CE9C99" w14:textId="27A06255" w:rsidR="005B290C" w:rsidRPr="006F0F2C" w:rsidRDefault="00F30FA8" w:rsidP="006458C8">
      <w:pPr>
        <w:pStyle w:val="Odstavecvlnku"/>
        <w:numPr>
          <w:ilvl w:val="0"/>
          <w:numId w:val="18"/>
        </w:numPr>
        <w:ind w:left="426"/>
      </w:pPr>
      <w:r w:rsidRPr="00F30FA8">
        <w:t xml:space="preserve">Právo stavby smluvní strany sjednávají na dobu </w:t>
      </w:r>
      <w:r w:rsidR="005B290C">
        <w:t>5</w:t>
      </w:r>
      <w:r>
        <w:t xml:space="preserve"> let</w:t>
      </w:r>
      <w:r w:rsidR="005B290C">
        <w:t>,</w:t>
      </w:r>
      <w:r w:rsidRPr="00F30FA8">
        <w:t xml:space="preserve"> (slovy: </w:t>
      </w:r>
      <w:r>
        <w:t>pět</w:t>
      </w:r>
      <w:r w:rsidRPr="00F30FA8">
        <w:t>)</w:t>
      </w:r>
      <w:r w:rsidR="005B290C">
        <w:t>,</w:t>
      </w:r>
      <w:r w:rsidRPr="00F30FA8">
        <w:t xml:space="preserve"> od jeho vzniku (dále jen „Sjednaná doba“).</w:t>
      </w:r>
      <w:r w:rsidR="005B290C">
        <w:t xml:space="preserve"> Uvedená lhůta se počítá ode dne zápisu Práva stavby do katastru nemovitostí.</w:t>
      </w:r>
    </w:p>
    <w:p w14:paraId="719A43B0" w14:textId="57FBC085" w:rsidR="005C7494" w:rsidRDefault="008A6F7D" w:rsidP="006458C8">
      <w:pPr>
        <w:pStyle w:val="Odstavecvlnku"/>
        <w:numPr>
          <w:ilvl w:val="0"/>
          <w:numId w:val="18"/>
        </w:numPr>
        <w:ind w:left="426"/>
      </w:pPr>
      <w:r w:rsidRPr="00EE4206">
        <w:t xml:space="preserve">Stavebník se zavazuje Stavbu zhotovit plně v souladu </w:t>
      </w:r>
      <w:r w:rsidR="005C7494">
        <w:t>účelem této smlouvy</w:t>
      </w:r>
      <w:r w:rsidRPr="00EE4206">
        <w:t xml:space="preserve">, a to nejpozději do </w:t>
      </w:r>
      <w:r w:rsidR="00EE4206">
        <w:t>5</w:t>
      </w:r>
      <w:r w:rsidRPr="00EE4206">
        <w:t xml:space="preserve"> let od vzniku Práva stavby dle této Smlouvy. </w:t>
      </w:r>
      <w:r w:rsidR="00EE4206" w:rsidRPr="00EE4206">
        <w:t>V</w:t>
      </w:r>
      <w:r w:rsidR="00EE4206">
        <w:t> téže lhůtě</w:t>
      </w:r>
      <w:r w:rsidR="00EE4206" w:rsidRPr="00EE4206">
        <w:t xml:space="preserve"> je </w:t>
      </w:r>
      <w:r w:rsidR="005C7494">
        <w:t>S</w:t>
      </w:r>
      <w:r w:rsidR="00EE4206" w:rsidRPr="00EE4206">
        <w:t>tavebník povinen</w:t>
      </w:r>
      <w:r w:rsidR="005C7494">
        <w:t xml:space="preserve"> </w:t>
      </w:r>
      <w:r w:rsidR="00201B8C">
        <w:t>V</w:t>
      </w:r>
      <w:r w:rsidR="005C7494">
        <w:t>lastníku pozemku:</w:t>
      </w:r>
    </w:p>
    <w:p w14:paraId="6AD071EE" w14:textId="3FD40518" w:rsidR="005C7494" w:rsidRDefault="00EE4206" w:rsidP="006458C8">
      <w:pPr>
        <w:pStyle w:val="druhrovevodstavci-psmena"/>
        <w:numPr>
          <w:ilvl w:val="0"/>
          <w:numId w:val="19"/>
        </w:numPr>
      </w:pPr>
      <w:r w:rsidRPr="005C7494">
        <w:t xml:space="preserve">předložit </w:t>
      </w:r>
      <w:r w:rsidRPr="00EE4206">
        <w:t xml:space="preserve">kolaudační souhlas nebo jiné opatření příslušného stavebního úřadu prokazující dokončení staveb a vegetačních úprav </w:t>
      </w:r>
      <w:r w:rsidR="005C7494">
        <w:t>dle účelu této smlouvy,</w:t>
      </w:r>
    </w:p>
    <w:p w14:paraId="5763C207" w14:textId="3273042E" w:rsidR="00EE4206" w:rsidRDefault="00EE4206" w:rsidP="006458C8">
      <w:pPr>
        <w:pStyle w:val="druhrovevodstavci-psmena"/>
        <w:numPr>
          <w:ilvl w:val="0"/>
          <w:numId w:val="19"/>
        </w:numPr>
      </w:pPr>
      <w:r w:rsidRPr="00EE4206">
        <w:t>před</w:t>
      </w:r>
      <w:r w:rsidR="005C7494">
        <w:t>at</w:t>
      </w:r>
      <w:r w:rsidRPr="00EE4206">
        <w:t xml:space="preserve"> </w:t>
      </w:r>
      <w:r w:rsidR="005C7494">
        <w:t xml:space="preserve">zdarma </w:t>
      </w:r>
      <w:r w:rsidRPr="00EE4206">
        <w:t>dokumentaci skutečného provedení staveb – 2 vyhotovení v listinné podobě a 1 vyhotovení na CD nosiči ve formátu dwg a pdf.</w:t>
      </w:r>
    </w:p>
    <w:p w14:paraId="17A81464" w14:textId="626067D5" w:rsidR="004F42A6" w:rsidRPr="00C538C3" w:rsidRDefault="004F42A6" w:rsidP="006458C8">
      <w:pPr>
        <w:pStyle w:val="Odstavecseseznamem"/>
        <w:numPr>
          <w:ilvl w:val="0"/>
          <w:numId w:val="18"/>
        </w:numPr>
        <w:ind w:left="426"/>
        <w:jc w:val="both"/>
        <w:rPr>
          <w:rFonts w:cs="Tahoma"/>
          <w:szCs w:val="22"/>
        </w:rPr>
      </w:pPr>
      <w:r w:rsidRPr="00C538C3">
        <w:rPr>
          <w:rFonts w:cs="Tahoma"/>
          <w:szCs w:val="22"/>
        </w:rPr>
        <w:t xml:space="preserve">Případný převod nebo přechod práv a povinností dle této Smlouvy nemá vliv na lhůtu </w:t>
      </w:r>
      <w:r w:rsidR="005B290C" w:rsidRPr="00C538C3">
        <w:rPr>
          <w:rFonts w:cs="Tahoma"/>
          <w:szCs w:val="22"/>
        </w:rPr>
        <w:t>sjednanou v bodě 2. čl</w:t>
      </w:r>
      <w:r w:rsidRPr="00C538C3">
        <w:rPr>
          <w:rFonts w:cs="Tahoma"/>
          <w:szCs w:val="22"/>
        </w:rPr>
        <w:t>.</w:t>
      </w:r>
      <w:r w:rsidR="005B290C" w:rsidRPr="00C538C3">
        <w:rPr>
          <w:rFonts w:cs="Tahoma"/>
          <w:szCs w:val="22"/>
        </w:rPr>
        <w:t xml:space="preserve"> III.</w:t>
      </w:r>
      <w:r w:rsidRPr="00C538C3">
        <w:rPr>
          <w:rFonts w:cs="Tahoma"/>
          <w:szCs w:val="22"/>
        </w:rPr>
        <w:t xml:space="preserve"> </w:t>
      </w:r>
    </w:p>
    <w:p w14:paraId="3D3C785A" w14:textId="7983E33C" w:rsidR="004D6ABF" w:rsidRDefault="004D6ABF" w:rsidP="006458C8">
      <w:pPr>
        <w:pStyle w:val="Odstavecvlnku"/>
        <w:numPr>
          <w:ilvl w:val="0"/>
          <w:numId w:val="18"/>
        </w:numPr>
        <w:ind w:left="426"/>
      </w:pPr>
      <w:r>
        <w:t xml:space="preserve">Vlastník pozemku se zavazuje předat </w:t>
      </w:r>
      <w:r w:rsidR="00C538C3">
        <w:t>S</w:t>
      </w:r>
      <w:r>
        <w:t xml:space="preserve">tavebníkovi fyzické vytýčení hranic Pozemku nejpozději ke dni obdržení oznámení o zápisu </w:t>
      </w:r>
      <w:r w:rsidR="00054A09">
        <w:t>P</w:t>
      </w:r>
      <w:r>
        <w:t>ráva stavby do katastru nemovitostí. Tento termín může být změněn dohodou smluvních stran např. pro nepříznivé podmínky (sníh apod.)</w:t>
      </w:r>
    </w:p>
    <w:p w14:paraId="75E02F2F" w14:textId="77777777" w:rsidR="00F30FA8" w:rsidRPr="00F30FA8" w:rsidRDefault="00F30FA8" w:rsidP="00D56EB6">
      <w:pPr>
        <w:pStyle w:val="lnek"/>
      </w:pPr>
    </w:p>
    <w:p w14:paraId="566CDAA0" w14:textId="682BDD93" w:rsidR="00FA2F3E" w:rsidRPr="00F30FA8" w:rsidRDefault="00F30FA8" w:rsidP="00D56EB6">
      <w:pPr>
        <w:pStyle w:val="Nzevlnku"/>
      </w:pPr>
      <w:r w:rsidRPr="00F30FA8">
        <w:t>Úplata za zřízení práva stavby, jistina, další náklady</w:t>
      </w:r>
    </w:p>
    <w:p w14:paraId="2BEA7DA6" w14:textId="2EC602C7" w:rsidR="00F30FA8" w:rsidRPr="004C54CD" w:rsidRDefault="00F30FA8" w:rsidP="006458C8">
      <w:pPr>
        <w:pStyle w:val="Odstavecvlnku"/>
        <w:numPr>
          <w:ilvl w:val="0"/>
          <w:numId w:val="6"/>
        </w:numPr>
      </w:pPr>
      <w:r w:rsidRPr="004C54CD">
        <w:t xml:space="preserve">Úplata za zřízení Práva stavby byla dohodou smluvních stran stanovena ve výši </w:t>
      </w:r>
      <w:r w:rsidR="00D72CAD">
        <w:t>13 310</w:t>
      </w:r>
      <w:r w:rsidR="00ED7407">
        <w:t> </w:t>
      </w:r>
      <w:r w:rsidR="00D72CAD">
        <w:t>000</w:t>
      </w:r>
      <w:r w:rsidR="00ED7407">
        <w:t> </w:t>
      </w:r>
      <w:r w:rsidRPr="004C54CD">
        <w:t xml:space="preserve">Kč, slovy </w:t>
      </w:r>
      <w:r w:rsidR="00ED7407">
        <w:t>třináct milionů tři sta deset tisíc</w:t>
      </w:r>
      <w:r w:rsidRPr="004C54CD">
        <w:t xml:space="preserve"> korun českých. V této částce je zahrnuta DPH ve výši </w:t>
      </w:r>
      <w:r w:rsidR="00D72CAD">
        <w:t>21</w:t>
      </w:r>
      <w:r w:rsidRPr="004C54CD">
        <w:t xml:space="preserve"> %.</w:t>
      </w:r>
    </w:p>
    <w:p w14:paraId="5DE305B2" w14:textId="04DE9AAA" w:rsidR="00F30FA8" w:rsidRPr="004C54CD" w:rsidRDefault="00F30FA8" w:rsidP="006458C8">
      <w:pPr>
        <w:pStyle w:val="Odstavecvlnku"/>
        <w:numPr>
          <w:ilvl w:val="0"/>
          <w:numId w:val="6"/>
        </w:numPr>
      </w:pPr>
      <w:r w:rsidRPr="004C54CD">
        <w:t xml:space="preserve">Úhrada za Právo stavby byla v plné výši složena do notářské/advokátní úschovy a </w:t>
      </w:r>
      <w:r w:rsidR="004C54CD" w:rsidRPr="004C54CD">
        <w:t xml:space="preserve">bude převedena na bankovní účet </w:t>
      </w:r>
      <w:r w:rsidR="00201B8C">
        <w:t>V</w:t>
      </w:r>
      <w:r w:rsidR="004C54CD" w:rsidRPr="004C54CD">
        <w:t>lastníka pozemku č. xxxxxxxxxx/xxxx</w:t>
      </w:r>
      <w:r w:rsidR="005B290C">
        <w:t>, a to</w:t>
      </w:r>
      <w:r w:rsidR="004C54CD" w:rsidRPr="004C54CD">
        <w:t xml:space="preserve"> do 10 pracovních dnů </w:t>
      </w:r>
      <w:r w:rsidRPr="004C54CD">
        <w:t>po vkladu práva dle této smlouvy do katastru nemovitostí</w:t>
      </w:r>
      <w:r w:rsidR="004C54CD" w:rsidRPr="004C54CD">
        <w:t>.</w:t>
      </w:r>
      <w:r w:rsidR="002D3710">
        <w:t xml:space="preserve"> </w:t>
      </w:r>
    </w:p>
    <w:p w14:paraId="695E66F0" w14:textId="7E021344" w:rsidR="00F30FA8" w:rsidRPr="004C54CD" w:rsidRDefault="00F30FA8" w:rsidP="006458C8">
      <w:pPr>
        <w:pStyle w:val="Odstavecvlnku"/>
        <w:numPr>
          <w:ilvl w:val="0"/>
          <w:numId w:val="6"/>
        </w:numPr>
      </w:pPr>
      <w:r w:rsidRPr="004C54CD">
        <w:t xml:space="preserve">Stavebník před podpisem této smlouvy vložil na depozitní účet </w:t>
      </w:r>
      <w:r w:rsidR="00201B8C">
        <w:t>Vlastníka pozemku</w:t>
      </w:r>
      <w:r w:rsidRPr="004C54CD">
        <w:t xml:space="preserve"> částku ve výši 3 000 000 Kč, jako jistinu na dokončení </w:t>
      </w:r>
      <w:r w:rsidRPr="000C3EDD">
        <w:t xml:space="preserve">stavby dle </w:t>
      </w:r>
      <w:r w:rsidR="00F32144" w:rsidRPr="000C3EDD">
        <w:t>regulace zástavby dle Pravidel</w:t>
      </w:r>
      <w:r w:rsidRPr="000C3EDD">
        <w:t xml:space="preserve">, (dále je „jistina“). Stavebník bere na vědomí, že v případě že stavby na </w:t>
      </w:r>
      <w:r w:rsidR="00C538C3">
        <w:t>P</w:t>
      </w:r>
      <w:r w:rsidRPr="000C3EDD">
        <w:t>ozemku budou</w:t>
      </w:r>
      <w:r w:rsidRPr="004C54CD">
        <w:t xml:space="preserve"> provedeny v rozporu s regulací zástavby </w:t>
      </w:r>
      <w:r w:rsidR="00F32144">
        <w:t>dle Pravidel</w:t>
      </w:r>
      <w:r w:rsidRPr="004C54CD">
        <w:t xml:space="preserve">, propadá tato jistina </w:t>
      </w:r>
      <w:r w:rsidR="002D3710">
        <w:t xml:space="preserve">v plné výši </w:t>
      </w:r>
      <w:r w:rsidRPr="004C54CD">
        <w:t xml:space="preserve">ve prospěch </w:t>
      </w:r>
      <w:r w:rsidR="00FA7794">
        <w:t>Vlastníka pozemku</w:t>
      </w:r>
      <w:r w:rsidRPr="004C54CD">
        <w:t xml:space="preserve"> jako </w:t>
      </w:r>
      <w:r w:rsidR="002D3710">
        <w:t xml:space="preserve">smluvní </w:t>
      </w:r>
      <w:r w:rsidRPr="004C54CD">
        <w:t xml:space="preserve">pokuta za nedodržení povinnosti na straně </w:t>
      </w:r>
      <w:r w:rsidR="00C538C3">
        <w:t>S</w:t>
      </w:r>
      <w:r w:rsidRPr="004C54CD">
        <w:t xml:space="preserve">tavebníka a že nedodržení </w:t>
      </w:r>
      <w:r w:rsidR="004C54CD" w:rsidRPr="004C54CD">
        <w:t>účelu smlouvy za</w:t>
      </w:r>
      <w:r w:rsidRPr="004C54CD">
        <w:t xml:space="preserve">kládá </w:t>
      </w:r>
      <w:r w:rsidR="00201B8C">
        <w:t>V</w:t>
      </w:r>
      <w:r w:rsidRPr="004C54CD">
        <w:t>lastníkovi pozemku právo odstoupit od smlouvy.</w:t>
      </w:r>
    </w:p>
    <w:p w14:paraId="4269B3A3" w14:textId="05069001" w:rsidR="00F30FA8" w:rsidRPr="004C54CD" w:rsidRDefault="00F30FA8" w:rsidP="006458C8">
      <w:pPr>
        <w:pStyle w:val="Odstavecvlnku"/>
        <w:numPr>
          <w:ilvl w:val="0"/>
          <w:numId w:val="6"/>
        </w:numPr>
      </w:pPr>
      <w:r w:rsidRPr="004C54CD">
        <w:t xml:space="preserve">Jistina bude </w:t>
      </w:r>
      <w:r w:rsidR="00FA7794">
        <w:t>Stavebníkovi</w:t>
      </w:r>
      <w:r w:rsidRPr="004C54CD">
        <w:t xml:space="preserve"> po dokončení stavby na jeho žádost vrácena do 30 dnů po obdržení této žádosti. Podmínkou vrácení jistiny je dodržení </w:t>
      </w:r>
      <w:r w:rsidR="004C54CD" w:rsidRPr="004C54CD">
        <w:t>účelu této smlouvy</w:t>
      </w:r>
      <w:r w:rsidRPr="004C54CD">
        <w:t>.</w:t>
      </w:r>
    </w:p>
    <w:p w14:paraId="6C1D42E3" w14:textId="1189ED9E" w:rsidR="00F30FA8" w:rsidRDefault="00F30FA8" w:rsidP="006458C8">
      <w:pPr>
        <w:pStyle w:val="Odstavecvlnku"/>
        <w:numPr>
          <w:ilvl w:val="0"/>
          <w:numId w:val="6"/>
        </w:numPr>
      </w:pPr>
      <w:r w:rsidRPr="004C54CD">
        <w:t xml:space="preserve">O vrácení jistiny je oprávněna požádat osoba, která je v okamžiku dokončení stavby </w:t>
      </w:r>
      <w:r w:rsidR="004C54CD" w:rsidRPr="004C54CD">
        <w:t>Stavebníkem</w:t>
      </w:r>
      <w:r w:rsidRPr="004C54CD">
        <w:t>.</w:t>
      </w:r>
    </w:p>
    <w:p w14:paraId="736D7753" w14:textId="69744992" w:rsidR="00A75DA8" w:rsidRDefault="00A75DA8" w:rsidP="00D56EB6">
      <w:pPr>
        <w:pStyle w:val="lnek"/>
      </w:pPr>
    </w:p>
    <w:p w14:paraId="2D375828" w14:textId="3794A01E" w:rsidR="00A75DA8" w:rsidRDefault="00A75DA8" w:rsidP="00D56EB6">
      <w:pPr>
        <w:pStyle w:val="Nzevlnku"/>
      </w:pPr>
      <w:r>
        <w:t>Další ujednání</w:t>
      </w:r>
    </w:p>
    <w:p w14:paraId="3B93663F" w14:textId="3008E24C" w:rsidR="00A75DA8" w:rsidRDefault="005B290C" w:rsidP="006458C8">
      <w:pPr>
        <w:pStyle w:val="Odstavecvlnku"/>
        <w:numPr>
          <w:ilvl w:val="0"/>
          <w:numId w:val="11"/>
        </w:numPr>
      </w:pPr>
      <w:r>
        <w:t>P</w:t>
      </w:r>
      <w:r w:rsidR="00A75DA8">
        <w:t xml:space="preserve">řed </w:t>
      </w:r>
      <w:r>
        <w:t>podáním žádosti o vydání</w:t>
      </w:r>
      <w:r w:rsidR="00A75DA8">
        <w:t xml:space="preserve"> územního</w:t>
      </w:r>
      <w:r>
        <w:t xml:space="preserve"> rozhodnutí</w:t>
      </w:r>
      <w:r w:rsidR="00A75DA8">
        <w:t xml:space="preserve"> a stavebního</w:t>
      </w:r>
      <w:r>
        <w:t xml:space="preserve"> povolení (či jiného opatření dle stavebního zákona)</w:t>
      </w:r>
      <w:r w:rsidR="00A75DA8">
        <w:t xml:space="preserve"> je Stavebník povinen předložit Vlastníku pozemku příslušnou projektovou dokumentaci stavby (DÚR, DSP nebo DÚSP, dle druhu správního řízení dle stavebního zákona), v plném rozsahu k</w:t>
      </w:r>
      <w:r w:rsidR="00683E10">
        <w:t> </w:t>
      </w:r>
      <w:r w:rsidR="00A75DA8">
        <w:t>posouzení</w:t>
      </w:r>
      <w:r w:rsidR="00683E10">
        <w:t xml:space="preserve">. </w:t>
      </w:r>
      <w:r w:rsidR="00A75DA8">
        <w:t xml:space="preserve">Předmětem posouzení bude kontrola </w:t>
      </w:r>
      <w:r w:rsidR="000C3EC3">
        <w:t>souladu projektové dokumentace s</w:t>
      </w:r>
      <w:r w:rsidR="00F32144">
        <w:t> regulací zástavby dle Pravidel</w:t>
      </w:r>
      <w:r w:rsidR="00A75DA8">
        <w:t>. Osvědčení o provedené kontrole a o souladu dokumentace s</w:t>
      </w:r>
      <w:r w:rsidR="00F32144">
        <w:t> regulací zástavby</w:t>
      </w:r>
      <w:r w:rsidR="00A75DA8">
        <w:t xml:space="preserve"> vyhotovené </w:t>
      </w:r>
      <w:r w:rsidR="004C4494">
        <w:t>V</w:t>
      </w:r>
      <w:r w:rsidR="00683E10">
        <w:t>lastníkem pozemku</w:t>
      </w:r>
      <w:r w:rsidR="00A75DA8">
        <w:t xml:space="preserve"> bude doloženo ke stavebnímu řízení. Případné změny stavby před dokončením musí respektovat </w:t>
      </w:r>
      <w:r w:rsidR="00F32144">
        <w:t>regulaci zástavby dle Pravidel</w:t>
      </w:r>
      <w:r w:rsidR="00A75DA8">
        <w:t xml:space="preserve"> a musí být před projednáním dle ustanovení stavebního zákona odsouhlaseny </w:t>
      </w:r>
      <w:r w:rsidR="004C4494">
        <w:t>V</w:t>
      </w:r>
      <w:r w:rsidR="00683E10">
        <w:t>lastníkem pozemku</w:t>
      </w:r>
      <w:r w:rsidR="00A75DA8">
        <w:t>.</w:t>
      </w:r>
    </w:p>
    <w:p w14:paraId="20C65CC6" w14:textId="366BCF6A" w:rsidR="00A75DA8" w:rsidRDefault="00A75DA8" w:rsidP="006458C8">
      <w:pPr>
        <w:pStyle w:val="Odstavecvlnku"/>
        <w:numPr>
          <w:ilvl w:val="0"/>
          <w:numId w:val="11"/>
        </w:numPr>
      </w:pPr>
      <w:r>
        <w:t>Po dokončení výstavby na Pozemku budou části Pozemku dotčené Budovami a</w:t>
      </w:r>
      <w:r w:rsidR="00683E10">
        <w:t> </w:t>
      </w:r>
      <w:r>
        <w:t xml:space="preserve">Zpevněnými plochami odděleny geometrickým plánem vyhotoveným na náklady </w:t>
      </w:r>
      <w:r w:rsidR="00FA7794">
        <w:t xml:space="preserve">Stavebníka </w:t>
      </w:r>
      <w:r>
        <w:t>a majetkoprávně vypořádány následovně:</w:t>
      </w:r>
    </w:p>
    <w:p w14:paraId="74E1E241" w14:textId="64A07DC6" w:rsidR="00A75DA8" w:rsidRDefault="00683E10" w:rsidP="006458C8">
      <w:pPr>
        <w:pStyle w:val="druhrovevodstavci-psmena"/>
        <w:numPr>
          <w:ilvl w:val="0"/>
          <w:numId w:val="12"/>
        </w:numPr>
      </w:pPr>
      <w:r>
        <w:t>N</w:t>
      </w:r>
      <w:r w:rsidR="00A75DA8">
        <w:t xml:space="preserve">ově vzniklé pozemky dotčené stavbou Budov, (dále jen „Předmět převodu“) budou bezúplatně převedeny do vlastnictví </w:t>
      </w:r>
      <w:r w:rsidR="00C538C3">
        <w:t>S</w:t>
      </w:r>
      <w:r w:rsidR="00A75DA8">
        <w:t>tavebník</w:t>
      </w:r>
      <w:r w:rsidR="00C538C3">
        <w:t>a</w:t>
      </w:r>
      <w:r w:rsidR="00A75DA8">
        <w:t xml:space="preserve"> za </w:t>
      </w:r>
      <w:r w:rsidR="002D3710">
        <w:t>podmínek dle této smlouvy</w:t>
      </w:r>
      <w:r>
        <w:t>.</w:t>
      </w:r>
    </w:p>
    <w:p w14:paraId="18B1DF03" w14:textId="6CC38E8F" w:rsidR="00A75DA8" w:rsidRDefault="00683E10" w:rsidP="006458C8">
      <w:pPr>
        <w:pStyle w:val="druhrovevodstavci-psmena"/>
        <w:numPr>
          <w:ilvl w:val="0"/>
          <w:numId w:val="12"/>
        </w:numPr>
      </w:pPr>
      <w:r>
        <w:t>Z</w:t>
      </w:r>
      <w:r w:rsidR="00A75DA8">
        <w:t xml:space="preserve">pevněné plochy, vegetační úpravy a herní prvky budou bezúplatně převedeny do vlastnictví </w:t>
      </w:r>
      <w:r w:rsidR="00FA7794">
        <w:t>Vlastníka pozemku</w:t>
      </w:r>
      <w:r w:rsidR="00A75DA8">
        <w:t xml:space="preserve"> po uplynutí 3 let udržitelnosti od jejich dokončení. Předání bude provedeno protokolárně příslušnému správci včetně pasportu zeleně a doporučení další údržby.</w:t>
      </w:r>
      <w:r w:rsidR="00F32144">
        <w:t xml:space="preserve"> Před předáním </w:t>
      </w:r>
      <w:r w:rsidR="00185AEC">
        <w:t>Z</w:t>
      </w:r>
      <w:r w:rsidR="00F32144">
        <w:t xml:space="preserve">pevněných ploch Stavebník zajistí trvalé vynětí pozemků pod </w:t>
      </w:r>
      <w:r w:rsidR="00185AEC">
        <w:t>Z</w:t>
      </w:r>
      <w:r w:rsidR="00F32144">
        <w:t>pevněnými plochami ze zemědělského půdního fondu a uhradí příslušné poplatky.</w:t>
      </w:r>
    </w:p>
    <w:p w14:paraId="4289A9CA" w14:textId="5B831FEB" w:rsidR="008C4EDF" w:rsidRDefault="008C4EDF" w:rsidP="006458C8">
      <w:pPr>
        <w:pStyle w:val="Odstavecvlnku"/>
        <w:numPr>
          <w:ilvl w:val="0"/>
          <w:numId w:val="11"/>
        </w:numPr>
      </w:pPr>
      <w:r>
        <w:t xml:space="preserve">Smluvní strany se dohodly, že při zániku </w:t>
      </w:r>
      <w:r w:rsidR="00054A09" w:rsidRPr="00773D9A">
        <w:t>P</w:t>
      </w:r>
      <w:r w:rsidRPr="00773D9A">
        <w:t xml:space="preserve">ráva stavby zaniká </w:t>
      </w:r>
      <w:r w:rsidR="004C4494" w:rsidRPr="00773D9A">
        <w:t>S</w:t>
      </w:r>
      <w:r w:rsidRPr="00773D9A">
        <w:t xml:space="preserve">tavebníkovi nárok na náhradu staveb na pozemku a tyto přecházejí do majetku </w:t>
      </w:r>
      <w:r w:rsidR="004C4494" w:rsidRPr="00773D9A">
        <w:t>V</w:t>
      </w:r>
      <w:r w:rsidRPr="00773D9A">
        <w:t xml:space="preserve">lastníka pozemku. Stavebník </w:t>
      </w:r>
      <w:r w:rsidR="004C4494" w:rsidRPr="00773D9A">
        <w:lastRenderedPageBreak/>
        <w:t>p</w:t>
      </w:r>
      <w:r w:rsidRPr="00773D9A">
        <w:t xml:space="preserve">o zániku </w:t>
      </w:r>
      <w:r w:rsidR="004C4494" w:rsidRPr="00773D9A">
        <w:t>P</w:t>
      </w:r>
      <w:r w:rsidRPr="00773D9A">
        <w:t>ráva stavby převede neprodleně Vlastníkovi pozemku práva a</w:t>
      </w:r>
      <w:r w:rsidR="002D3710" w:rsidRPr="00773D9A">
        <w:t> </w:t>
      </w:r>
      <w:r w:rsidRPr="00773D9A">
        <w:t>povinnosti ze</w:t>
      </w:r>
      <w:r>
        <w:t xml:space="preserve"> stavebního povolení a předá </w:t>
      </w:r>
      <w:r w:rsidR="004C4494">
        <w:t>V</w:t>
      </w:r>
      <w:r>
        <w:t xml:space="preserve">lastníkovi pozemku dokumentaci pro provádění stavby. </w:t>
      </w:r>
    </w:p>
    <w:p w14:paraId="2FB930A5" w14:textId="6945F200" w:rsidR="008C4EDF" w:rsidRDefault="008C4EDF" w:rsidP="006458C8">
      <w:pPr>
        <w:pStyle w:val="Odstavecvlnku"/>
        <w:numPr>
          <w:ilvl w:val="0"/>
          <w:numId w:val="11"/>
        </w:numPr>
      </w:pPr>
      <w:r>
        <w:t xml:space="preserve">V případě, že stavby na </w:t>
      </w:r>
      <w:r w:rsidR="00C538C3">
        <w:t>P</w:t>
      </w:r>
      <w:r>
        <w:t xml:space="preserve">ozemku budou v okamžiku zániku </w:t>
      </w:r>
      <w:r w:rsidR="00054A09">
        <w:t>P</w:t>
      </w:r>
      <w:r>
        <w:t xml:space="preserve">ráva stavby provedeny v rozporu s regulací zástavby dle </w:t>
      </w:r>
      <w:r w:rsidR="00F32144">
        <w:t>Pravidel</w:t>
      </w:r>
      <w:r>
        <w:t xml:space="preserve">, odstraní </w:t>
      </w:r>
      <w:r w:rsidR="00FA7794">
        <w:t>Stavebník</w:t>
      </w:r>
      <w:r>
        <w:t xml:space="preserve"> na vlastní náklady ty stavby nebo jejich části, které jsou realizovány v rozporu s regulací zástavby dle </w:t>
      </w:r>
      <w:r w:rsidR="00F32144">
        <w:t>Pravidel</w:t>
      </w:r>
      <w:r>
        <w:t>.</w:t>
      </w:r>
    </w:p>
    <w:p w14:paraId="5BCF7FDB" w14:textId="619C9FB7" w:rsidR="00A75DA8" w:rsidRPr="004C54CD" w:rsidRDefault="00987DF7" w:rsidP="006458C8">
      <w:pPr>
        <w:pStyle w:val="Odstavecvlnku"/>
        <w:numPr>
          <w:ilvl w:val="0"/>
          <w:numId w:val="11"/>
        </w:numPr>
      </w:pPr>
      <w:r>
        <w:t>Stavebník</w:t>
      </w:r>
      <w:r w:rsidR="00A75DA8">
        <w:t xml:space="preserve"> je povinen informovat </w:t>
      </w:r>
      <w:r>
        <w:t>Vlastníka pozemku</w:t>
      </w:r>
      <w:r w:rsidR="00A75DA8">
        <w:t xml:space="preserve"> o stavu realizace stavebních prací na Pozemku, a to jednou ročně v termínu 14 dnů před konáním posledního zasedání zastupitelstva města v aktuálním kalendářním roce. Termíny zasedání zastupitelstva města jsou zveřejněny na webových stránkách města.</w:t>
      </w:r>
    </w:p>
    <w:p w14:paraId="17284E72" w14:textId="399BF407" w:rsidR="00D43FAF" w:rsidRPr="00F30FA8" w:rsidRDefault="00D43FAF" w:rsidP="00D56EB6">
      <w:pPr>
        <w:pStyle w:val="lnek"/>
      </w:pPr>
    </w:p>
    <w:p w14:paraId="2CA2EF48" w14:textId="62BD2CB2" w:rsidR="00F30FA8" w:rsidRPr="00F30FA8" w:rsidRDefault="00F30FA8" w:rsidP="00D56EB6">
      <w:pPr>
        <w:pStyle w:val="Nzevlnku"/>
      </w:pPr>
      <w:r w:rsidRPr="00F30FA8">
        <w:t>Vklad do katastru nemovitostí</w:t>
      </w:r>
    </w:p>
    <w:p w14:paraId="05AF7114" w14:textId="190CA075" w:rsidR="00F30FA8" w:rsidRPr="00F30FA8" w:rsidRDefault="00F30FA8" w:rsidP="006458C8">
      <w:pPr>
        <w:pStyle w:val="Odstavecvlnku"/>
        <w:numPr>
          <w:ilvl w:val="0"/>
          <w:numId w:val="8"/>
        </w:numPr>
      </w:pPr>
      <w:r w:rsidRPr="00F30FA8">
        <w:t>Smluvní strany jsou si vědomy, že Právo stavby zřízené touto smlouvou vzniká jeho zápisem do katastru nemovitostí.</w:t>
      </w:r>
    </w:p>
    <w:p w14:paraId="3691CF2D" w14:textId="6418A332" w:rsidR="00F30FA8" w:rsidRPr="00F30FA8" w:rsidRDefault="00F30FA8" w:rsidP="006458C8">
      <w:pPr>
        <w:pStyle w:val="Odstavecvlnku"/>
        <w:numPr>
          <w:ilvl w:val="0"/>
          <w:numId w:val="8"/>
        </w:numPr>
      </w:pPr>
      <w:r w:rsidRPr="00F30FA8">
        <w:t xml:space="preserve">Smluvní strany se dohodly, že návrh na vklad práva do katastru nemovitostí dle této smlouvy podá </w:t>
      </w:r>
      <w:r w:rsidR="00FA7794">
        <w:t>V</w:t>
      </w:r>
      <w:r w:rsidRPr="00F30FA8">
        <w:t>lastník pozemku nejpozději do 30 dnů po jejím oboustranném podpisu.</w:t>
      </w:r>
    </w:p>
    <w:p w14:paraId="12C5D30F" w14:textId="77777777" w:rsidR="00F30FA8" w:rsidRPr="00F30FA8" w:rsidRDefault="00F30FA8" w:rsidP="006458C8">
      <w:pPr>
        <w:pStyle w:val="Odstavecvlnku"/>
        <w:numPr>
          <w:ilvl w:val="0"/>
          <w:numId w:val="8"/>
        </w:numPr>
      </w:pPr>
      <w:r w:rsidRPr="00F30FA8">
        <w:t>Smluvní strany se zavazují, že až do provedení vkladu Práva stavby dle této smlouvy, se zdrží veškerých činností, které by vedly ke zmaření nebo ztížení tohoto úkonu.</w:t>
      </w:r>
    </w:p>
    <w:p w14:paraId="4A3E9488" w14:textId="0C663911" w:rsidR="00F30FA8" w:rsidRDefault="00F30FA8" w:rsidP="006458C8">
      <w:pPr>
        <w:pStyle w:val="Odstavecvlnku"/>
        <w:numPr>
          <w:ilvl w:val="0"/>
          <w:numId w:val="8"/>
        </w:numPr>
      </w:pPr>
      <w:r w:rsidRPr="00F30FA8">
        <w:t xml:space="preserve">Správní poplatek za vklad práva dle této smlouvy do katastru nemovitostí uhradí </w:t>
      </w:r>
      <w:r w:rsidR="00C538C3">
        <w:t>S</w:t>
      </w:r>
      <w:r w:rsidRPr="00F30FA8">
        <w:t>tavebník.</w:t>
      </w:r>
    </w:p>
    <w:p w14:paraId="67D9F1CF" w14:textId="77777777" w:rsidR="004F42A6" w:rsidRDefault="004F42A6" w:rsidP="004F42A6">
      <w:pPr>
        <w:pStyle w:val="Odstavecvlnku"/>
        <w:jc w:val="center"/>
        <w:rPr>
          <w:b/>
          <w:bCs/>
        </w:rPr>
      </w:pPr>
    </w:p>
    <w:p w14:paraId="7EF263D2" w14:textId="6BF0E566" w:rsidR="004F42A6" w:rsidRPr="004F42A6" w:rsidRDefault="004F42A6" w:rsidP="004F42A6">
      <w:pPr>
        <w:pStyle w:val="Odstavecvlnku"/>
        <w:jc w:val="center"/>
        <w:rPr>
          <w:b/>
          <w:bCs/>
        </w:rPr>
      </w:pPr>
      <w:r w:rsidRPr="004F42A6">
        <w:rPr>
          <w:b/>
          <w:bCs/>
        </w:rPr>
        <w:t>BUDOUCÍ DAROVACÍ SMLOUV</w:t>
      </w:r>
      <w:r>
        <w:rPr>
          <w:b/>
          <w:bCs/>
        </w:rPr>
        <w:t>A</w:t>
      </w:r>
    </w:p>
    <w:p w14:paraId="1F0ABF68" w14:textId="77777777" w:rsidR="0001573F" w:rsidRPr="00D56EB6" w:rsidRDefault="0001573F" w:rsidP="00D56EB6">
      <w:pPr>
        <w:pStyle w:val="lnek"/>
      </w:pPr>
    </w:p>
    <w:p w14:paraId="29DC9B54" w14:textId="793CAAAB" w:rsidR="00170515" w:rsidRPr="00D56EB6" w:rsidRDefault="00D56EB6" w:rsidP="00D56EB6">
      <w:pPr>
        <w:pStyle w:val="Nzevlnku"/>
      </w:pPr>
      <w:r w:rsidRPr="00D56EB6">
        <w:t>Budoucí darování</w:t>
      </w:r>
    </w:p>
    <w:p w14:paraId="0A6445A0" w14:textId="6FBA6CD1" w:rsidR="004F42A6" w:rsidRPr="00D56EB6" w:rsidRDefault="004F42A6" w:rsidP="006458C8">
      <w:pPr>
        <w:pStyle w:val="Odstavecvlnku"/>
        <w:numPr>
          <w:ilvl w:val="0"/>
          <w:numId w:val="13"/>
        </w:numPr>
      </w:pPr>
      <w:r w:rsidRPr="00D56EB6">
        <w:t xml:space="preserve">Budoucí dárce se touto smlouvou zavazuje uzavřít na návrh Budoucího obdarovaného ve lhůtě do </w:t>
      </w:r>
      <w:r w:rsidR="00D56EB6">
        <w:t>90</w:t>
      </w:r>
      <w:r w:rsidRPr="00D56EB6">
        <w:t xml:space="preserve"> dnů po doručení kolaudačního souhlasu vydaného příslušným stavebním úřadem, či jiným potvrzením stavebního úřadu prokazujícím skutečnost, že stavby na pozemku parc. č. 2178/7 v k. ú. Příbor jsou řádně dokončeny a lze je užívat, darovací smlouvu s náležitostmi dle </w:t>
      </w:r>
      <w:r w:rsidR="00D56EB6">
        <w:t>této smlouvy</w:t>
      </w:r>
      <w:r w:rsidRPr="00D56EB6">
        <w:t xml:space="preserve">, a to za předpokladu, že Budoucí obdarovaný bude k tomuto okamžiku </w:t>
      </w:r>
      <w:r w:rsidR="00C538C3">
        <w:t>S</w:t>
      </w:r>
      <w:r w:rsidR="00D56EB6">
        <w:t>tavebníkem</w:t>
      </w:r>
      <w:r w:rsidRPr="00D56EB6">
        <w:t xml:space="preserve">. </w:t>
      </w:r>
    </w:p>
    <w:p w14:paraId="13151407" w14:textId="18D9E47F" w:rsidR="004F42A6" w:rsidRPr="00D56EB6" w:rsidRDefault="00D56EB6" w:rsidP="006458C8">
      <w:pPr>
        <w:pStyle w:val="Odstavecvlnku"/>
        <w:numPr>
          <w:ilvl w:val="0"/>
          <w:numId w:val="13"/>
        </w:numPr>
      </w:pPr>
      <w:r>
        <w:t xml:space="preserve">Budoucí dárce </w:t>
      </w:r>
      <w:r w:rsidR="004F42A6" w:rsidRPr="00D56EB6">
        <w:t>je povin</w:t>
      </w:r>
      <w:r>
        <w:t>en</w:t>
      </w:r>
      <w:r w:rsidR="004F42A6" w:rsidRPr="00D56EB6">
        <w:t xml:space="preserve"> uzavřít darovací smlouvu dle této smlouvy pouze v případě, že všechny stavby na Pozemku budou proveden</w:t>
      </w:r>
      <w:r>
        <w:t>y</w:t>
      </w:r>
      <w:r w:rsidR="004F42A6" w:rsidRPr="00D56EB6">
        <w:t xml:space="preserve"> dle </w:t>
      </w:r>
      <w:r w:rsidR="00F32144">
        <w:t>regulace zástavby dle Pravidel</w:t>
      </w:r>
      <w:r w:rsidR="004F42A6" w:rsidRPr="00D56EB6">
        <w:t>.</w:t>
      </w:r>
    </w:p>
    <w:p w14:paraId="70B1E76D" w14:textId="1D4B3F53" w:rsidR="004F42A6" w:rsidRPr="00D56EB6" w:rsidRDefault="004F42A6" w:rsidP="006458C8">
      <w:pPr>
        <w:pStyle w:val="Odstavecvlnku"/>
        <w:numPr>
          <w:ilvl w:val="0"/>
          <w:numId w:val="13"/>
        </w:numPr>
      </w:pPr>
      <w:r w:rsidRPr="00D56EB6">
        <w:t>Údaje, které nejsou známy v době uzavírání této smlouvy, případně údaje, které se v době ode dne podpisu této smlouvy změní, budou v darovací smlouvě doplněny dle skutečností, existujících v době uzavření darovací smlouvy.</w:t>
      </w:r>
    </w:p>
    <w:p w14:paraId="72D764D4" w14:textId="77777777" w:rsidR="00F96CFA" w:rsidRPr="0098190B" w:rsidRDefault="00F96CFA" w:rsidP="00D56EB6">
      <w:pPr>
        <w:pStyle w:val="lnek"/>
      </w:pPr>
    </w:p>
    <w:p w14:paraId="175B2A83" w14:textId="74619B5C" w:rsidR="00E1251F" w:rsidRPr="0098190B" w:rsidRDefault="00D56EB6" w:rsidP="00D56EB6">
      <w:pPr>
        <w:pStyle w:val="Nzevlnku"/>
      </w:pPr>
      <w:r>
        <w:t>Náležitosti budoucí darovací smlouvy</w:t>
      </w:r>
    </w:p>
    <w:p w14:paraId="411BF061" w14:textId="7E399E3E" w:rsidR="00D56EB6" w:rsidRPr="00E272F4" w:rsidRDefault="00D56EB6" w:rsidP="00D56EB6">
      <w:pPr>
        <w:pStyle w:val="Bezmezer"/>
        <w:rPr>
          <w:rFonts w:ascii="Calibri" w:hAnsi="Calibri" w:cs="Calibri"/>
          <w:b/>
          <w:i/>
          <w:iCs/>
        </w:rPr>
      </w:pPr>
      <w:r w:rsidRPr="00E272F4">
        <w:rPr>
          <w:rFonts w:ascii="Calibri" w:hAnsi="Calibri" w:cs="Calibri"/>
          <w:b/>
          <w:i/>
          <w:iCs/>
        </w:rPr>
        <w:t>město Příbor</w:t>
      </w:r>
      <w:r w:rsidRPr="00E272F4">
        <w:rPr>
          <w:rFonts w:ascii="Calibri" w:hAnsi="Calibri" w:cs="Calibri"/>
          <w:b/>
          <w:i/>
          <w:iCs/>
        </w:rPr>
        <w:tab/>
      </w:r>
    </w:p>
    <w:p w14:paraId="67E1989F" w14:textId="77777777" w:rsidR="00D56EB6" w:rsidRPr="00E272F4" w:rsidRDefault="00D56EB6" w:rsidP="00D56EB6">
      <w:pPr>
        <w:pStyle w:val="Bezmezer"/>
        <w:rPr>
          <w:rFonts w:ascii="Calibri" w:hAnsi="Calibri" w:cs="Calibri"/>
          <w:i/>
          <w:iCs/>
        </w:rPr>
      </w:pPr>
      <w:r w:rsidRPr="00E272F4">
        <w:rPr>
          <w:rFonts w:ascii="Calibri" w:hAnsi="Calibri" w:cs="Calibri"/>
          <w:i/>
          <w:iCs/>
        </w:rPr>
        <w:t>se sídlem</w:t>
      </w:r>
      <w:r w:rsidRPr="00E272F4">
        <w:rPr>
          <w:rFonts w:ascii="Calibri" w:hAnsi="Calibri" w:cs="Calibri"/>
          <w:i/>
          <w:iCs/>
        </w:rPr>
        <w:tab/>
      </w:r>
      <w:r w:rsidRPr="00E272F4">
        <w:rPr>
          <w:rFonts w:ascii="Calibri" w:hAnsi="Calibri" w:cs="Calibri"/>
          <w:i/>
          <w:iCs/>
        </w:rPr>
        <w:tab/>
      </w:r>
      <w:r w:rsidRPr="00E272F4">
        <w:rPr>
          <w:rFonts w:ascii="Calibri" w:hAnsi="Calibri" w:cs="Calibri"/>
          <w:i/>
          <w:iCs/>
        </w:rPr>
        <w:tab/>
        <w:t>náměstí Sigmunda Freuda 19, 742 58 Příbor</w:t>
      </w:r>
    </w:p>
    <w:p w14:paraId="54A8EE5E" w14:textId="77777777" w:rsidR="00D56EB6" w:rsidRPr="00E272F4" w:rsidRDefault="00D56EB6" w:rsidP="00D56EB6">
      <w:pPr>
        <w:pStyle w:val="Bezmezer"/>
        <w:rPr>
          <w:rFonts w:ascii="Calibri" w:hAnsi="Calibri" w:cs="Calibri"/>
          <w:i/>
          <w:iCs/>
        </w:rPr>
      </w:pPr>
      <w:r w:rsidRPr="00E272F4">
        <w:rPr>
          <w:rFonts w:ascii="Calibri" w:hAnsi="Calibri" w:cs="Calibri"/>
          <w:i/>
          <w:iCs/>
        </w:rPr>
        <w:t>zastoupeno</w:t>
      </w:r>
      <w:r w:rsidRPr="00E272F4">
        <w:rPr>
          <w:rFonts w:ascii="Calibri" w:hAnsi="Calibri" w:cs="Calibri"/>
          <w:i/>
          <w:iCs/>
        </w:rPr>
        <w:tab/>
      </w:r>
      <w:r w:rsidRPr="00E272F4">
        <w:rPr>
          <w:rFonts w:ascii="Calibri" w:hAnsi="Calibri" w:cs="Calibri"/>
          <w:i/>
          <w:iCs/>
        </w:rPr>
        <w:tab/>
      </w:r>
      <w:r w:rsidRPr="00E272F4">
        <w:rPr>
          <w:rFonts w:ascii="Calibri" w:hAnsi="Calibri" w:cs="Calibri"/>
          <w:i/>
          <w:iCs/>
        </w:rPr>
        <w:tab/>
        <w:t>………………………………………………………………….</w:t>
      </w:r>
    </w:p>
    <w:p w14:paraId="6FCD677C" w14:textId="77777777" w:rsidR="00D56EB6" w:rsidRPr="00E272F4" w:rsidRDefault="00D56EB6" w:rsidP="00D56EB6">
      <w:pPr>
        <w:pStyle w:val="Bezmezer"/>
        <w:rPr>
          <w:rFonts w:ascii="Calibri" w:hAnsi="Calibri" w:cs="Calibri"/>
          <w:i/>
          <w:iCs/>
        </w:rPr>
      </w:pPr>
      <w:r w:rsidRPr="00E272F4">
        <w:rPr>
          <w:rFonts w:ascii="Calibri" w:hAnsi="Calibri" w:cs="Calibri"/>
          <w:i/>
          <w:iCs/>
        </w:rPr>
        <w:t>IČO</w:t>
      </w:r>
      <w:r w:rsidRPr="00E272F4">
        <w:rPr>
          <w:rFonts w:ascii="Calibri" w:hAnsi="Calibri" w:cs="Calibri"/>
          <w:i/>
          <w:iCs/>
        </w:rPr>
        <w:tab/>
      </w:r>
      <w:r w:rsidRPr="00E272F4">
        <w:rPr>
          <w:rFonts w:ascii="Calibri" w:hAnsi="Calibri" w:cs="Calibri"/>
          <w:i/>
          <w:iCs/>
        </w:rPr>
        <w:tab/>
      </w:r>
      <w:r w:rsidRPr="00E272F4">
        <w:rPr>
          <w:rFonts w:ascii="Calibri" w:hAnsi="Calibri" w:cs="Calibri"/>
          <w:i/>
          <w:iCs/>
        </w:rPr>
        <w:tab/>
      </w:r>
      <w:r w:rsidRPr="00E272F4">
        <w:rPr>
          <w:rFonts w:ascii="Calibri" w:hAnsi="Calibri" w:cs="Calibri"/>
          <w:i/>
          <w:iCs/>
        </w:rPr>
        <w:tab/>
        <w:t>00298328</w:t>
      </w:r>
    </w:p>
    <w:p w14:paraId="3607E9FF" w14:textId="77777777" w:rsidR="00D56EB6" w:rsidRPr="00E272F4" w:rsidRDefault="00D56EB6" w:rsidP="00D56EB6">
      <w:pPr>
        <w:pStyle w:val="Bezmezer"/>
        <w:rPr>
          <w:rFonts w:ascii="Calibri" w:hAnsi="Calibri" w:cs="Calibri"/>
          <w:i/>
          <w:iCs/>
        </w:rPr>
      </w:pPr>
      <w:r w:rsidRPr="00E272F4">
        <w:rPr>
          <w:rFonts w:ascii="Calibri" w:hAnsi="Calibri" w:cs="Calibri"/>
          <w:i/>
          <w:iCs/>
        </w:rPr>
        <w:t>DIČ</w:t>
      </w:r>
      <w:r w:rsidRPr="00E272F4">
        <w:rPr>
          <w:rFonts w:ascii="Calibri" w:hAnsi="Calibri" w:cs="Calibri"/>
          <w:i/>
          <w:iCs/>
        </w:rPr>
        <w:tab/>
      </w:r>
      <w:r w:rsidRPr="00E272F4">
        <w:rPr>
          <w:rFonts w:ascii="Calibri" w:hAnsi="Calibri" w:cs="Calibri"/>
          <w:i/>
          <w:iCs/>
        </w:rPr>
        <w:tab/>
      </w:r>
      <w:r w:rsidRPr="00E272F4">
        <w:rPr>
          <w:rFonts w:ascii="Calibri" w:hAnsi="Calibri" w:cs="Calibri"/>
          <w:i/>
          <w:iCs/>
        </w:rPr>
        <w:tab/>
      </w:r>
      <w:r w:rsidRPr="00E272F4">
        <w:rPr>
          <w:rFonts w:ascii="Calibri" w:hAnsi="Calibri" w:cs="Calibri"/>
          <w:i/>
          <w:iCs/>
        </w:rPr>
        <w:tab/>
        <w:t>CZ00398328</w:t>
      </w:r>
    </w:p>
    <w:p w14:paraId="68A8AF7B" w14:textId="77777777" w:rsidR="00D56EB6" w:rsidRPr="00E272F4" w:rsidRDefault="00D56EB6" w:rsidP="00D56EB6">
      <w:pPr>
        <w:pStyle w:val="Bezmezer"/>
        <w:rPr>
          <w:rFonts w:ascii="Calibri" w:hAnsi="Calibri" w:cs="Calibri"/>
          <w:i/>
          <w:iCs/>
        </w:rPr>
      </w:pPr>
      <w:r w:rsidRPr="00E272F4">
        <w:rPr>
          <w:rFonts w:ascii="Calibri" w:hAnsi="Calibri" w:cs="Calibri"/>
          <w:i/>
          <w:iCs/>
        </w:rPr>
        <w:lastRenderedPageBreak/>
        <w:t>bankovní spojení</w:t>
      </w:r>
      <w:r w:rsidRPr="00E272F4">
        <w:rPr>
          <w:rFonts w:ascii="Calibri" w:hAnsi="Calibri" w:cs="Calibri"/>
          <w:i/>
          <w:iCs/>
        </w:rPr>
        <w:tab/>
      </w:r>
      <w:r w:rsidRPr="00E272F4">
        <w:rPr>
          <w:rFonts w:ascii="Calibri" w:hAnsi="Calibri" w:cs="Calibri"/>
          <w:i/>
          <w:iCs/>
        </w:rPr>
        <w:tab/>
        <w:t xml:space="preserve">Komerční banka a. s., pobočka Příbor </w:t>
      </w:r>
    </w:p>
    <w:p w14:paraId="2A60E557" w14:textId="77777777" w:rsidR="00D56EB6" w:rsidRPr="00E272F4" w:rsidRDefault="00D56EB6" w:rsidP="00D56EB6">
      <w:pPr>
        <w:pStyle w:val="Bezmezer"/>
        <w:rPr>
          <w:rFonts w:ascii="Calibri" w:hAnsi="Calibri" w:cs="Calibri"/>
          <w:i/>
          <w:iCs/>
        </w:rPr>
      </w:pPr>
      <w:r w:rsidRPr="00E272F4">
        <w:rPr>
          <w:rFonts w:ascii="Calibri" w:hAnsi="Calibri" w:cs="Calibri"/>
          <w:i/>
          <w:iCs/>
        </w:rPr>
        <w:t xml:space="preserve">č. účtu  </w:t>
      </w:r>
      <w:r w:rsidRPr="00E272F4">
        <w:rPr>
          <w:rFonts w:ascii="Calibri" w:hAnsi="Calibri" w:cs="Calibri"/>
          <w:i/>
          <w:iCs/>
        </w:rPr>
        <w:tab/>
      </w:r>
      <w:r w:rsidRPr="00E272F4">
        <w:rPr>
          <w:rFonts w:ascii="Calibri" w:hAnsi="Calibri" w:cs="Calibri"/>
          <w:i/>
          <w:iCs/>
        </w:rPr>
        <w:tab/>
      </w:r>
      <w:r w:rsidRPr="00E272F4">
        <w:rPr>
          <w:rFonts w:ascii="Calibri" w:hAnsi="Calibri" w:cs="Calibri"/>
          <w:i/>
          <w:iCs/>
        </w:rPr>
        <w:tab/>
        <w:t>19-2225801/0100</w:t>
      </w:r>
    </w:p>
    <w:p w14:paraId="624B0468" w14:textId="5D60D774" w:rsidR="00D56EB6" w:rsidRPr="00E272F4" w:rsidRDefault="00D56EB6" w:rsidP="00D56EB6">
      <w:pPr>
        <w:pStyle w:val="Bezmezer"/>
        <w:rPr>
          <w:rFonts w:ascii="Calibri" w:hAnsi="Calibri" w:cs="Calibri"/>
          <w:i/>
          <w:iCs/>
        </w:rPr>
      </w:pPr>
      <w:r w:rsidRPr="00E272F4">
        <w:rPr>
          <w:rFonts w:ascii="Calibri" w:hAnsi="Calibri" w:cs="Calibri"/>
          <w:i/>
          <w:iCs/>
        </w:rPr>
        <w:t>(dále jen „</w:t>
      </w:r>
      <w:r w:rsidR="00FA7794" w:rsidRPr="00E272F4">
        <w:rPr>
          <w:rFonts w:ascii="Calibri" w:hAnsi="Calibri" w:cs="Calibri"/>
          <w:i/>
          <w:iCs/>
        </w:rPr>
        <w:t>D</w:t>
      </w:r>
      <w:r w:rsidRPr="00E272F4">
        <w:rPr>
          <w:rFonts w:ascii="Calibri" w:hAnsi="Calibri" w:cs="Calibri"/>
          <w:i/>
          <w:iCs/>
        </w:rPr>
        <w:t>árce“)</w:t>
      </w:r>
    </w:p>
    <w:p w14:paraId="72F506C2" w14:textId="77777777" w:rsidR="00D56EB6" w:rsidRPr="00E272F4" w:rsidRDefault="00D56EB6" w:rsidP="00D56EB6">
      <w:pPr>
        <w:pStyle w:val="Bezmezer"/>
        <w:rPr>
          <w:rFonts w:ascii="Calibri" w:hAnsi="Calibri" w:cs="Calibri"/>
          <w:i/>
          <w:iCs/>
        </w:rPr>
      </w:pPr>
    </w:p>
    <w:p w14:paraId="3D113FC8" w14:textId="77777777" w:rsidR="00D56EB6" w:rsidRPr="00E272F4" w:rsidRDefault="00D56EB6" w:rsidP="00D56EB6">
      <w:pPr>
        <w:pStyle w:val="Bezmezer"/>
        <w:rPr>
          <w:rFonts w:ascii="Calibri" w:hAnsi="Calibri" w:cs="Calibri"/>
          <w:i/>
          <w:iCs/>
        </w:rPr>
      </w:pPr>
      <w:r w:rsidRPr="00E272F4">
        <w:rPr>
          <w:rFonts w:ascii="Calibri" w:hAnsi="Calibri" w:cs="Calibri"/>
          <w:i/>
          <w:iCs/>
        </w:rPr>
        <w:t>a</w:t>
      </w:r>
    </w:p>
    <w:p w14:paraId="59C8A682" w14:textId="77777777" w:rsidR="00D56EB6" w:rsidRPr="00E272F4" w:rsidRDefault="00D56EB6" w:rsidP="00D56EB6">
      <w:pPr>
        <w:pStyle w:val="Bezmezer"/>
        <w:rPr>
          <w:rFonts w:ascii="Calibri" w:hAnsi="Calibri" w:cs="Calibri"/>
          <w:i/>
          <w:iCs/>
        </w:rPr>
      </w:pPr>
    </w:p>
    <w:p w14:paraId="01A8B4AE" w14:textId="77777777" w:rsidR="00D56EB6" w:rsidRPr="00E272F4" w:rsidRDefault="00D56EB6" w:rsidP="00D56EB6">
      <w:pPr>
        <w:pStyle w:val="Bezmezer"/>
        <w:rPr>
          <w:rFonts w:ascii="Calibri" w:hAnsi="Calibri" w:cs="Calibri"/>
          <w:i/>
          <w:iCs/>
        </w:rPr>
      </w:pPr>
      <w:r w:rsidRPr="00E272F4">
        <w:rPr>
          <w:rFonts w:ascii="Calibri" w:hAnsi="Calibri" w:cs="Calibri"/>
          <w:b/>
          <w:i/>
          <w:iCs/>
        </w:rPr>
        <w:t xml:space="preserve">Název, </w:t>
      </w:r>
      <w:r w:rsidRPr="00E272F4">
        <w:rPr>
          <w:rFonts w:ascii="Calibri" w:hAnsi="Calibri" w:cs="Calibri"/>
          <w:i/>
          <w:iCs/>
        </w:rPr>
        <w:t>sídlo, IČO, DIČ, zastoupen</w:t>
      </w:r>
    </w:p>
    <w:p w14:paraId="40281675" w14:textId="6BDD6814" w:rsidR="00D56EB6" w:rsidRPr="00E272F4" w:rsidRDefault="00D56EB6" w:rsidP="00D56EB6">
      <w:pPr>
        <w:pStyle w:val="Bezmezer"/>
        <w:rPr>
          <w:rFonts w:ascii="Calibri" w:hAnsi="Calibri" w:cs="Calibri"/>
          <w:i/>
          <w:iCs/>
        </w:rPr>
      </w:pPr>
      <w:r w:rsidRPr="00E272F4">
        <w:rPr>
          <w:rFonts w:ascii="Calibri" w:hAnsi="Calibri" w:cs="Calibri"/>
          <w:i/>
          <w:iCs/>
        </w:rPr>
        <w:t>(dále jen „</w:t>
      </w:r>
      <w:r w:rsidR="00FA7794" w:rsidRPr="00E272F4">
        <w:rPr>
          <w:rFonts w:ascii="Calibri" w:hAnsi="Calibri" w:cs="Calibri"/>
          <w:i/>
          <w:iCs/>
        </w:rPr>
        <w:t>O</w:t>
      </w:r>
      <w:r w:rsidRPr="00E272F4">
        <w:rPr>
          <w:rFonts w:ascii="Calibri" w:hAnsi="Calibri" w:cs="Calibri"/>
          <w:i/>
          <w:iCs/>
        </w:rPr>
        <w:t>bdarovaný“)</w:t>
      </w:r>
    </w:p>
    <w:p w14:paraId="5CF25687" w14:textId="77777777" w:rsidR="00D56EB6" w:rsidRPr="00E272F4" w:rsidRDefault="00D56EB6" w:rsidP="00D56EB6">
      <w:pPr>
        <w:pStyle w:val="Bezmezer"/>
        <w:rPr>
          <w:rFonts w:ascii="Calibri" w:hAnsi="Calibri" w:cs="Calibri"/>
          <w:i/>
          <w:iCs/>
        </w:rPr>
      </w:pPr>
    </w:p>
    <w:p w14:paraId="57EE5E0C" w14:textId="77777777" w:rsidR="00D56EB6" w:rsidRPr="00E272F4" w:rsidRDefault="00D56EB6" w:rsidP="00D56EB6">
      <w:pPr>
        <w:pStyle w:val="Bezmezer"/>
        <w:rPr>
          <w:rFonts w:ascii="Calibri" w:hAnsi="Calibri" w:cs="Calibri"/>
          <w:i/>
          <w:iCs/>
        </w:rPr>
      </w:pPr>
      <w:r w:rsidRPr="00E272F4">
        <w:rPr>
          <w:rFonts w:ascii="Calibri" w:hAnsi="Calibri" w:cs="Calibri"/>
          <w:i/>
          <w:iCs/>
        </w:rPr>
        <w:t>dále také společně jako „Smluvní strany“</w:t>
      </w:r>
    </w:p>
    <w:p w14:paraId="6E9AC680" w14:textId="77777777" w:rsidR="00D56EB6" w:rsidRPr="00E272F4" w:rsidRDefault="00D56EB6" w:rsidP="00D56EB6">
      <w:pPr>
        <w:pStyle w:val="Bezmezer"/>
        <w:rPr>
          <w:rFonts w:ascii="Calibri" w:hAnsi="Calibri" w:cs="Calibri"/>
          <w:i/>
        </w:rPr>
      </w:pPr>
    </w:p>
    <w:p w14:paraId="42BE1C07" w14:textId="77777777" w:rsidR="00D56EB6" w:rsidRPr="00E272F4" w:rsidRDefault="00D56EB6" w:rsidP="00D56EB6">
      <w:pPr>
        <w:pStyle w:val="Bezmezer"/>
        <w:rPr>
          <w:rFonts w:ascii="Calibri" w:hAnsi="Calibri" w:cs="Calibri"/>
          <w:i/>
        </w:rPr>
      </w:pPr>
      <w:r w:rsidRPr="00E272F4">
        <w:rPr>
          <w:rFonts w:ascii="Calibri" w:hAnsi="Calibri" w:cs="Calibri"/>
          <w:i/>
        </w:rPr>
        <w:t>uzavřeli níže uvedeného dne, měsíce a roku tuto</w:t>
      </w:r>
    </w:p>
    <w:p w14:paraId="12461861" w14:textId="77777777" w:rsidR="00D56EB6" w:rsidRPr="00E272F4" w:rsidRDefault="00D56EB6" w:rsidP="00D56EB6">
      <w:pPr>
        <w:pStyle w:val="Bezmezer"/>
        <w:rPr>
          <w:rFonts w:ascii="Calibri" w:hAnsi="Calibri" w:cs="Calibri"/>
          <w:i/>
        </w:rPr>
      </w:pPr>
    </w:p>
    <w:p w14:paraId="262200EE" w14:textId="77777777" w:rsidR="00D56EB6" w:rsidRPr="00E272F4" w:rsidRDefault="00D56EB6" w:rsidP="00D56EB6">
      <w:pPr>
        <w:pStyle w:val="Bezmezer"/>
        <w:jc w:val="center"/>
        <w:rPr>
          <w:rFonts w:ascii="Calibri" w:hAnsi="Calibri" w:cs="Calibri"/>
          <w:b/>
          <w:i/>
          <w:sz w:val="28"/>
          <w:szCs w:val="28"/>
        </w:rPr>
      </w:pPr>
      <w:r w:rsidRPr="00E272F4">
        <w:rPr>
          <w:rFonts w:ascii="Calibri" w:hAnsi="Calibri" w:cs="Calibri"/>
          <w:b/>
          <w:i/>
          <w:sz w:val="28"/>
          <w:szCs w:val="28"/>
        </w:rPr>
        <w:t>DAROVACÍ SMLOUVU</w:t>
      </w:r>
    </w:p>
    <w:p w14:paraId="018A6D14" w14:textId="77777777" w:rsidR="00D56EB6" w:rsidRPr="00E272F4" w:rsidRDefault="00D56EB6" w:rsidP="00D56EB6">
      <w:pPr>
        <w:pStyle w:val="Bezmezer"/>
        <w:jc w:val="center"/>
        <w:rPr>
          <w:rFonts w:ascii="Calibri" w:hAnsi="Calibri" w:cs="Calibri"/>
          <w:i/>
        </w:rPr>
      </w:pPr>
      <w:r w:rsidRPr="00E272F4">
        <w:rPr>
          <w:rFonts w:ascii="Calibri" w:hAnsi="Calibri" w:cs="Calibri"/>
          <w:i/>
        </w:rPr>
        <w:t>dle ustanovení 2079 a násl. zákona č. 89/2012, občanský zákoník, ve znění pozdějších předpisů (dále jen „OZ“)</w:t>
      </w:r>
    </w:p>
    <w:p w14:paraId="368737BD" w14:textId="77777777" w:rsidR="00D56EB6" w:rsidRPr="00E272F4" w:rsidRDefault="00D56EB6" w:rsidP="00D56EB6">
      <w:pPr>
        <w:pStyle w:val="Bezmezer"/>
        <w:jc w:val="center"/>
        <w:rPr>
          <w:rFonts w:ascii="Calibri" w:hAnsi="Calibri" w:cs="Calibri"/>
          <w:i/>
        </w:rPr>
      </w:pPr>
    </w:p>
    <w:p w14:paraId="7C720C39" w14:textId="77777777" w:rsidR="00D56EB6" w:rsidRPr="00E272F4" w:rsidRDefault="00D56EB6" w:rsidP="00D56EB6">
      <w:pPr>
        <w:pStyle w:val="Bezmezer"/>
        <w:jc w:val="center"/>
        <w:rPr>
          <w:rFonts w:ascii="Calibri" w:hAnsi="Calibri" w:cs="Calibri"/>
          <w:b/>
          <w:i/>
        </w:rPr>
      </w:pPr>
      <w:r w:rsidRPr="00E272F4">
        <w:rPr>
          <w:rFonts w:ascii="Calibri" w:hAnsi="Calibri" w:cs="Calibri"/>
          <w:b/>
          <w:i/>
        </w:rPr>
        <w:t>Článek I.</w:t>
      </w:r>
    </w:p>
    <w:p w14:paraId="3E4BE5B6" w14:textId="71950A1D" w:rsidR="00D56EB6" w:rsidRPr="00E272F4" w:rsidRDefault="00D56EB6" w:rsidP="00D56EB6">
      <w:pPr>
        <w:pStyle w:val="Bezmezer"/>
        <w:jc w:val="center"/>
        <w:rPr>
          <w:rFonts w:ascii="Calibri" w:hAnsi="Calibri" w:cs="Calibri"/>
          <w:b/>
          <w:i/>
        </w:rPr>
      </w:pPr>
      <w:r w:rsidRPr="00E272F4">
        <w:rPr>
          <w:rFonts w:ascii="Calibri" w:hAnsi="Calibri" w:cs="Calibri"/>
          <w:b/>
          <w:i/>
        </w:rPr>
        <w:t xml:space="preserve">Předmět </w:t>
      </w:r>
      <w:r w:rsidR="006E3E29" w:rsidRPr="00E272F4">
        <w:rPr>
          <w:rFonts w:ascii="Calibri" w:hAnsi="Calibri" w:cs="Calibri"/>
          <w:b/>
          <w:i/>
        </w:rPr>
        <w:t>převodu</w:t>
      </w:r>
    </w:p>
    <w:p w14:paraId="00B84C77" w14:textId="77777777" w:rsidR="00D56EB6" w:rsidRPr="00E272F4" w:rsidRDefault="00D56EB6" w:rsidP="00D56EB6">
      <w:pPr>
        <w:pStyle w:val="Bezmezer"/>
        <w:jc w:val="both"/>
        <w:rPr>
          <w:rFonts w:ascii="Calibri" w:hAnsi="Calibri" w:cs="Calibri"/>
          <w:i/>
        </w:rPr>
      </w:pPr>
    </w:p>
    <w:p w14:paraId="395A2070" w14:textId="77777777" w:rsidR="00D56EB6" w:rsidRPr="00E272F4" w:rsidRDefault="00D56EB6" w:rsidP="006458C8">
      <w:pPr>
        <w:pStyle w:val="Bezmezer"/>
        <w:numPr>
          <w:ilvl w:val="0"/>
          <w:numId w:val="16"/>
        </w:numPr>
        <w:ind w:left="709"/>
        <w:jc w:val="both"/>
        <w:rPr>
          <w:rFonts w:ascii="Calibri" w:hAnsi="Calibri" w:cs="Calibri"/>
          <w:i/>
        </w:rPr>
      </w:pPr>
      <w:r w:rsidRPr="00E272F4">
        <w:rPr>
          <w:rFonts w:ascii="Calibri" w:hAnsi="Calibri" w:cs="Calibri"/>
          <w:i/>
        </w:rPr>
        <w:t>Dárce je vlastníkem nemovitosti – pozemku parc. č. 2178/7 orná půda o výměře 9 489 m</w:t>
      </w:r>
      <w:r w:rsidRPr="00E272F4">
        <w:rPr>
          <w:rFonts w:ascii="Calibri" w:hAnsi="Calibri" w:cs="Calibri"/>
          <w:i/>
          <w:vertAlign w:val="superscript"/>
        </w:rPr>
        <w:t>2</w:t>
      </w:r>
      <w:r w:rsidRPr="00E272F4">
        <w:rPr>
          <w:rFonts w:ascii="Calibri" w:hAnsi="Calibri" w:cs="Calibri"/>
          <w:i/>
        </w:rPr>
        <w:t xml:space="preserve"> v katastrálním území Příbor (dále jen „Pozemek“) zapsaného na listu vlastnictví 10001 pro město Příbor vedeného u Katastrálního úřadu pro Moravskoslezský kraj, Katastrální pracoviště Nový Jičín.</w:t>
      </w:r>
    </w:p>
    <w:p w14:paraId="519B2CCC" w14:textId="77777777" w:rsidR="00D56EB6" w:rsidRPr="00E272F4" w:rsidRDefault="00D56EB6" w:rsidP="006458C8">
      <w:pPr>
        <w:pStyle w:val="Bezmezer"/>
        <w:numPr>
          <w:ilvl w:val="0"/>
          <w:numId w:val="16"/>
        </w:numPr>
        <w:ind w:left="709"/>
        <w:jc w:val="both"/>
        <w:rPr>
          <w:rFonts w:ascii="Calibri" w:hAnsi="Calibri" w:cs="Calibri"/>
          <w:i/>
        </w:rPr>
      </w:pPr>
      <w:r w:rsidRPr="00E272F4">
        <w:rPr>
          <w:rFonts w:ascii="Calibri" w:hAnsi="Calibri" w:cs="Calibri"/>
          <w:i/>
        </w:rPr>
        <w:t>Geometrickým plánem č. xxxxxx zpracovaným ……………. byly z Pozemku odděleny části označené jako:</w:t>
      </w:r>
    </w:p>
    <w:p w14:paraId="491277AF" w14:textId="77777777" w:rsidR="00D56EB6" w:rsidRPr="00E272F4" w:rsidRDefault="00D56EB6" w:rsidP="006E3E29">
      <w:pPr>
        <w:pStyle w:val="Bezmezer"/>
        <w:ind w:left="1560" w:hanging="851"/>
        <w:jc w:val="both"/>
        <w:rPr>
          <w:rFonts w:ascii="Calibri" w:hAnsi="Calibri" w:cs="Calibri"/>
          <w:i/>
        </w:rPr>
      </w:pPr>
      <w:r w:rsidRPr="00E272F4">
        <w:rPr>
          <w:rFonts w:ascii="Calibri" w:hAnsi="Calibri" w:cs="Calibri"/>
          <w:i/>
        </w:rPr>
        <w:t>pozemek parc. č.</w:t>
      </w:r>
    </w:p>
    <w:p w14:paraId="64864BCA" w14:textId="77777777" w:rsidR="00D56EB6" w:rsidRPr="00E272F4" w:rsidRDefault="00D56EB6" w:rsidP="006E3E29">
      <w:pPr>
        <w:pStyle w:val="Bezmezer"/>
        <w:ind w:left="1560" w:hanging="851"/>
        <w:jc w:val="both"/>
        <w:rPr>
          <w:rFonts w:ascii="Calibri" w:hAnsi="Calibri" w:cs="Calibri"/>
          <w:i/>
        </w:rPr>
      </w:pPr>
      <w:r w:rsidRPr="00E272F4">
        <w:rPr>
          <w:rFonts w:ascii="Calibri" w:hAnsi="Calibri" w:cs="Calibri"/>
          <w:i/>
        </w:rPr>
        <w:t>pozemek parc. č.</w:t>
      </w:r>
    </w:p>
    <w:p w14:paraId="0F166EB6" w14:textId="77777777" w:rsidR="00D56EB6" w:rsidRPr="00E272F4" w:rsidRDefault="00D56EB6" w:rsidP="006E3E29">
      <w:pPr>
        <w:pStyle w:val="Bezmezer"/>
        <w:ind w:left="1560" w:hanging="851"/>
        <w:jc w:val="both"/>
        <w:rPr>
          <w:rFonts w:ascii="Calibri" w:hAnsi="Calibri" w:cs="Calibri"/>
          <w:i/>
        </w:rPr>
      </w:pPr>
      <w:r w:rsidRPr="00E272F4">
        <w:rPr>
          <w:rFonts w:ascii="Calibri" w:hAnsi="Calibri" w:cs="Calibri"/>
          <w:i/>
        </w:rPr>
        <w:t>pozemek parc. č., atd.</w:t>
      </w:r>
    </w:p>
    <w:p w14:paraId="6AA1E5ED" w14:textId="1B703025" w:rsidR="00D56EB6" w:rsidRPr="00E272F4" w:rsidRDefault="00D56EB6" w:rsidP="006458C8">
      <w:pPr>
        <w:pStyle w:val="Bezmezer"/>
        <w:numPr>
          <w:ilvl w:val="0"/>
          <w:numId w:val="16"/>
        </w:numPr>
        <w:ind w:left="709"/>
        <w:jc w:val="both"/>
        <w:rPr>
          <w:rFonts w:ascii="Calibri" w:hAnsi="Calibri" w:cs="Calibri"/>
          <w:i/>
        </w:rPr>
      </w:pPr>
      <w:r w:rsidRPr="00E272F4">
        <w:rPr>
          <w:rFonts w:ascii="Calibri" w:hAnsi="Calibri" w:cs="Calibri"/>
          <w:i/>
        </w:rPr>
        <w:t xml:space="preserve">Dárce touto smlouvou bezúplatně převádí pozemek/pozemky parc. č. …….  v k. ú. Příbor, (dále jen „Předmět převodu“), ve stavu, jak je oběma smluvním stranám znám v době podpisu této smlouvy, a to do vlastnictví </w:t>
      </w:r>
      <w:r w:rsidR="00185AEC">
        <w:rPr>
          <w:rFonts w:ascii="Calibri" w:hAnsi="Calibri" w:cs="Calibri"/>
          <w:i/>
        </w:rPr>
        <w:t>O</w:t>
      </w:r>
      <w:r w:rsidRPr="00E272F4">
        <w:rPr>
          <w:rFonts w:ascii="Calibri" w:hAnsi="Calibri" w:cs="Calibri"/>
          <w:i/>
        </w:rPr>
        <w:t>bdarovaného, který Předmět převodu od dárce do svého výlučného vlastnictví přijímá a nabývá.</w:t>
      </w:r>
    </w:p>
    <w:p w14:paraId="5FFE9C92" w14:textId="44DAF9B4" w:rsidR="00D56EB6" w:rsidRPr="00E272F4" w:rsidRDefault="00FA7794" w:rsidP="006458C8">
      <w:pPr>
        <w:pStyle w:val="Bezmezer"/>
        <w:numPr>
          <w:ilvl w:val="0"/>
          <w:numId w:val="16"/>
        </w:numPr>
        <w:ind w:left="709"/>
        <w:jc w:val="both"/>
        <w:rPr>
          <w:rFonts w:ascii="Calibri" w:hAnsi="Calibri" w:cs="Calibri"/>
          <w:i/>
        </w:rPr>
      </w:pPr>
      <w:r w:rsidRPr="00E272F4">
        <w:rPr>
          <w:rFonts w:ascii="Calibri" w:hAnsi="Calibri" w:cs="Calibri"/>
          <w:i/>
        </w:rPr>
        <w:t>Dárce</w:t>
      </w:r>
      <w:r w:rsidR="00D56EB6" w:rsidRPr="00E272F4">
        <w:rPr>
          <w:rFonts w:ascii="Calibri" w:hAnsi="Calibri" w:cs="Calibri"/>
          <w:i/>
        </w:rPr>
        <w:t xml:space="preserve"> výslovně prohlašuje, že je oprávněno Předmět převodu obdarovanému darovat, a že tento není zatížen žádnými dluhy, zástavním právem, právy třetích osob či jinými omezeními, vyjma zapsaných na listu vlastnictví.</w:t>
      </w:r>
    </w:p>
    <w:p w14:paraId="45C98752" w14:textId="77777777" w:rsidR="00D56EB6" w:rsidRPr="00E272F4" w:rsidRDefault="00D56EB6" w:rsidP="006458C8">
      <w:pPr>
        <w:pStyle w:val="Bezmezer"/>
        <w:numPr>
          <w:ilvl w:val="0"/>
          <w:numId w:val="16"/>
        </w:numPr>
        <w:ind w:left="709"/>
        <w:jc w:val="both"/>
        <w:rPr>
          <w:rFonts w:ascii="Calibri" w:hAnsi="Calibri" w:cs="Calibri"/>
          <w:i/>
        </w:rPr>
      </w:pPr>
      <w:r w:rsidRPr="00E272F4">
        <w:rPr>
          <w:rFonts w:ascii="Calibri" w:hAnsi="Calibri" w:cs="Calibri"/>
          <w:i/>
        </w:rPr>
        <w:t>Obdarovaný prohlašuje, že věcný i právní stav Předmětu převodu je mu znám.</w:t>
      </w:r>
    </w:p>
    <w:p w14:paraId="5F593F69" w14:textId="77777777" w:rsidR="00D56EB6" w:rsidRPr="00E272F4" w:rsidRDefault="00D56EB6" w:rsidP="00F32144">
      <w:pPr>
        <w:ind w:left="709"/>
        <w:jc w:val="both"/>
        <w:rPr>
          <w:rFonts w:ascii="Calibri" w:hAnsi="Calibri" w:cs="Calibri"/>
          <w:i/>
        </w:rPr>
      </w:pPr>
    </w:p>
    <w:p w14:paraId="7DE28B30" w14:textId="77777777" w:rsidR="00D56EB6" w:rsidRPr="00E272F4" w:rsidRDefault="00D56EB6" w:rsidP="00D56EB6">
      <w:pPr>
        <w:pStyle w:val="Bezmezer"/>
        <w:jc w:val="both"/>
        <w:rPr>
          <w:rFonts w:ascii="Calibri" w:hAnsi="Calibri" w:cs="Calibri"/>
          <w:i/>
        </w:rPr>
      </w:pPr>
    </w:p>
    <w:p w14:paraId="7702ADCA" w14:textId="05F281A7" w:rsidR="00D56EB6" w:rsidRPr="00E272F4" w:rsidRDefault="008A2B22" w:rsidP="00D56EB6">
      <w:pPr>
        <w:pStyle w:val="Bezmezer"/>
        <w:jc w:val="center"/>
        <w:rPr>
          <w:rFonts w:ascii="Calibri" w:hAnsi="Calibri" w:cs="Calibri"/>
          <w:b/>
          <w:i/>
        </w:rPr>
      </w:pPr>
      <w:r w:rsidRPr="00E272F4">
        <w:rPr>
          <w:rFonts w:ascii="Calibri" w:hAnsi="Calibri" w:cs="Calibri"/>
          <w:b/>
          <w:i/>
        </w:rPr>
        <w:t>Č</w:t>
      </w:r>
      <w:r w:rsidR="00D56EB6" w:rsidRPr="00E272F4">
        <w:rPr>
          <w:rFonts w:ascii="Calibri" w:hAnsi="Calibri" w:cs="Calibri"/>
          <w:b/>
          <w:i/>
        </w:rPr>
        <w:t>lánek II.</w:t>
      </w:r>
    </w:p>
    <w:p w14:paraId="3CD21A3D" w14:textId="77777777" w:rsidR="00D56EB6" w:rsidRPr="00E272F4" w:rsidRDefault="00D56EB6" w:rsidP="00D56EB6">
      <w:pPr>
        <w:pStyle w:val="Bezmezer"/>
        <w:jc w:val="center"/>
        <w:rPr>
          <w:rFonts w:ascii="Calibri" w:hAnsi="Calibri" w:cs="Calibri"/>
          <w:b/>
          <w:i/>
        </w:rPr>
      </w:pPr>
      <w:r w:rsidRPr="00E272F4">
        <w:rPr>
          <w:rFonts w:ascii="Calibri" w:hAnsi="Calibri" w:cs="Calibri"/>
          <w:b/>
          <w:i/>
        </w:rPr>
        <w:t>Vklad do katastru nemovitostí</w:t>
      </w:r>
    </w:p>
    <w:p w14:paraId="634579BD" w14:textId="77777777" w:rsidR="00D56EB6" w:rsidRPr="00E272F4" w:rsidRDefault="00D56EB6" w:rsidP="00D56EB6">
      <w:pPr>
        <w:pStyle w:val="Bezmezer"/>
        <w:jc w:val="both"/>
        <w:rPr>
          <w:rFonts w:ascii="Calibri" w:hAnsi="Calibri" w:cs="Calibri"/>
          <w:i/>
        </w:rPr>
      </w:pPr>
    </w:p>
    <w:p w14:paraId="7B5C30DB" w14:textId="77777777" w:rsidR="00D56EB6" w:rsidRPr="00E272F4" w:rsidRDefault="00D56EB6" w:rsidP="006458C8">
      <w:pPr>
        <w:pStyle w:val="Bezmezer"/>
        <w:numPr>
          <w:ilvl w:val="0"/>
          <w:numId w:val="17"/>
        </w:numPr>
        <w:jc w:val="both"/>
        <w:rPr>
          <w:rFonts w:ascii="Calibri" w:hAnsi="Calibri" w:cs="Calibri"/>
          <w:i/>
        </w:rPr>
      </w:pPr>
      <w:r w:rsidRPr="00E272F4">
        <w:rPr>
          <w:rFonts w:ascii="Calibri" w:hAnsi="Calibri" w:cs="Calibri"/>
          <w:i/>
        </w:rPr>
        <w:t>Smluvní strany jsou si vědomy, že vlastnické právo k Předmětu převodu dle této smlouvy Obdarovanému vzniká jeho zápisem do katastru nemovitostí.</w:t>
      </w:r>
    </w:p>
    <w:p w14:paraId="1ACB42AA" w14:textId="77777777" w:rsidR="00D56EB6" w:rsidRPr="00E272F4" w:rsidRDefault="00D56EB6" w:rsidP="006458C8">
      <w:pPr>
        <w:pStyle w:val="Bezmezer"/>
        <w:numPr>
          <w:ilvl w:val="0"/>
          <w:numId w:val="17"/>
        </w:numPr>
        <w:jc w:val="both"/>
        <w:rPr>
          <w:rFonts w:ascii="Calibri" w:hAnsi="Calibri" w:cs="Calibri"/>
          <w:i/>
        </w:rPr>
      </w:pPr>
      <w:r w:rsidRPr="00E272F4">
        <w:rPr>
          <w:rFonts w:ascii="Calibri" w:hAnsi="Calibri" w:cs="Calibri"/>
          <w:i/>
        </w:rPr>
        <w:t>Smluvní strany se dohodly, že návrh na vklad práva do katastru nemovitostí dle této smlouvy podá Dárce nejpozději do 30 dnů po podpisu této smlouvy oběma smluvními stranami.</w:t>
      </w:r>
    </w:p>
    <w:p w14:paraId="02C9260A" w14:textId="3DF6285C" w:rsidR="00D56EB6" w:rsidRPr="00E272F4" w:rsidRDefault="00D56EB6" w:rsidP="006458C8">
      <w:pPr>
        <w:pStyle w:val="Bezmezer"/>
        <w:numPr>
          <w:ilvl w:val="0"/>
          <w:numId w:val="17"/>
        </w:numPr>
        <w:jc w:val="both"/>
        <w:rPr>
          <w:rFonts w:ascii="Calibri" w:hAnsi="Calibri" w:cs="Calibri"/>
          <w:i/>
        </w:rPr>
      </w:pPr>
      <w:r w:rsidRPr="00E272F4">
        <w:rPr>
          <w:rFonts w:ascii="Calibri" w:hAnsi="Calibri" w:cs="Calibri"/>
          <w:i/>
        </w:rPr>
        <w:lastRenderedPageBreak/>
        <w:t xml:space="preserve">Obdarovaný před podpisem této smlouvy předal </w:t>
      </w:r>
      <w:r w:rsidR="00185AEC">
        <w:rPr>
          <w:rFonts w:ascii="Calibri" w:hAnsi="Calibri" w:cs="Calibri"/>
          <w:i/>
        </w:rPr>
        <w:t>D</w:t>
      </w:r>
      <w:r w:rsidRPr="00E272F4">
        <w:rPr>
          <w:rFonts w:ascii="Calibri" w:hAnsi="Calibri" w:cs="Calibri"/>
          <w:i/>
        </w:rPr>
        <w:t>árci kolkovou známku v hodnotě odpovídající výši správního poplatku za vklad práva do katastru nemovitostí. Tato kolková známka bude použita pro účel vkladu práva dle této smlouvy do katastru nemovitostí.</w:t>
      </w:r>
    </w:p>
    <w:p w14:paraId="79C4FC89" w14:textId="77777777" w:rsidR="00D56EB6" w:rsidRPr="00E272F4" w:rsidRDefault="00D56EB6" w:rsidP="006458C8">
      <w:pPr>
        <w:pStyle w:val="Bezmezer"/>
        <w:numPr>
          <w:ilvl w:val="0"/>
          <w:numId w:val="17"/>
        </w:numPr>
        <w:jc w:val="both"/>
        <w:rPr>
          <w:rFonts w:ascii="Calibri" w:hAnsi="Calibri" w:cs="Calibri"/>
          <w:i/>
        </w:rPr>
      </w:pPr>
      <w:r w:rsidRPr="00E272F4">
        <w:rPr>
          <w:rFonts w:ascii="Calibri" w:hAnsi="Calibri" w:cs="Calibri"/>
          <w:i/>
        </w:rPr>
        <w:t>Smluvní strany se zavazují, že až do provedení vkladu vlastnického práva dle této smlouvy, se zdrží veškerých činností, které by vedly ke zmaření nebo ztížení tohoto úkonu.</w:t>
      </w:r>
    </w:p>
    <w:p w14:paraId="151908BD" w14:textId="77777777" w:rsidR="00D56EB6" w:rsidRPr="00E272F4" w:rsidRDefault="00D56EB6" w:rsidP="00D56EB6">
      <w:pPr>
        <w:pStyle w:val="Bezmezer"/>
        <w:jc w:val="both"/>
        <w:rPr>
          <w:rFonts w:ascii="Calibri" w:hAnsi="Calibri" w:cs="Calibri"/>
          <w:i/>
        </w:rPr>
      </w:pPr>
    </w:p>
    <w:p w14:paraId="7C70F387" w14:textId="4DC04D2A" w:rsidR="00D56EB6" w:rsidRPr="00E272F4" w:rsidRDefault="00D56EB6" w:rsidP="00D56EB6">
      <w:pPr>
        <w:pStyle w:val="Bezmezer"/>
        <w:jc w:val="center"/>
        <w:rPr>
          <w:rFonts w:ascii="Calibri" w:hAnsi="Calibri" w:cs="Calibri"/>
          <w:b/>
          <w:i/>
        </w:rPr>
      </w:pPr>
      <w:r w:rsidRPr="00E272F4">
        <w:rPr>
          <w:rFonts w:ascii="Calibri" w:hAnsi="Calibri" w:cs="Calibri"/>
          <w:b/>
          <w:i/>
        </w:rPr>
        <w:t>Článek IV.</w:t>
      </w:r>
    </w:p>
    <w:p w14:paraId="143B7D14" w14:textId="77777777" w:rsidR="00D56EB6" w:rsidRPr="00E272F4" w:rsidRDefault="00D56EB6" w:rsidP="00D56EB6">
      <w:pPr>
        <w:pStyle w:val="Bezmezer"/>
        <w:jc w:val="center"/>
        <w:rPr>
          <w:rFonts w:ascii="Calibri" w:hAnsi="Calibri" w:cs="Calibri"/>
          <w:b/>
          <w:i/>
        </w:rPr>
      </w:pPr>
      <w:r w:rsidRPr="00E272F4">
        <w:rPr>
          <w:rFonts w:ascii="Calibri" w:hAnsi="Calibri" w:cs="Calibri"/>
          <w:b/>
          <w:i/>
        </w:rPr>
        <w:t>Doložka platnosti právního úkonu</w:t>
      </w:r>
    </w:p>
    <w:p w14:paraId="493A25A2" w14:textId="77777777" w:rsidR="00D56EB6" w:rsidRPr="00E272F4" w:rsidRDefault="00D56EB6" w:rsidP="00D56EB6">
      <w:pPr>
        <w:pStyle w:val="Bezmezer"/>
        <w:jc w:val="both"/>
        <w:rPr>
          <w:rFonts w:ascii="Calibri" w:hAnsi="Calibri" w:cs="Calibri"/>
          <w:i/>
        </w:rPr>
      </w:pPr>
    </w:p>
    <w:p w14:paraId="56C288A0" w14:textId="77777777" w:rsidR="00D56EB6" w:rsidRPr="00E272F4" w:rsidRDefault="00D56EB6" w:rsidP="006458C8">
      <w:pPr>
        <w:pStyle w:val="Bezmezer"/>
        <w:numPr>
          <w:ilvl w:val="0"/>
          <w:numId w:val="14"/>
        </w:numPr>
        <w:jc w:val="both"/>
        <w:rPr>
          <w:rFonts w:ascii="Calibri" w:hAnsi="Calibri" w:cs="Calibri"/>
          <w:i/>
        </w:rPr>
      </w:pPr>
      <w:r w:rsidRPr="00E272F4">
        <w:rPr>
          <w:rFonts w:ascii="Calibri" w:hAnsi="Calibri" w:cs="Calibri"/>
          <w:i/>
        </w:rPr>
        <w:t>Záměr darovat Předmět převodu byl v souladu s ustanovením § 39 zákona č. 128/2000 Sb., obecní zřízení, ve znění pozdějších předpisů, zveřejněn na úřední desce městského úřadu ve dnech xx.xx.xxxx – xx.xx.xxxx.</w:t>
      </w:r>
    </w:p>
    <w:p w14:paraId="000034A0" w14:textId="77777777" w:rsidR="00D56EB6" w:rsidRPr="00E272F4" w:rsidRDefault="00D56EB6" w:rsidP="006458C8">
      <w:pPr>
        <w:pStyle w:val="Bezmezer"/>
        <w:numPr>
          <w:ilvl w:val="0"/>
          <w:numId w:val="14"/>
        </w:numPr>
        <w:jc w:val="both"/>
        <w:rPr>
          <w:rFonts w:ascii="Calibri" w:hAnsi="Calibri" w:cs="Calibri"/>
          <w:i/>
        </w:rPr>
      </w:pPr>
      <w:r w:rsidRPr="00E272F4">
        <w:rPr>
          <w:rFonts w:ascii="Calibri" w:hAnsi="Calibri" w:cs="Calibri"/>
          <w:i/>
        </w:rPr>
        <w:t>Darování Předmětu převodu dle této smlouvy schválilo Zastupitelstvo města Příbora dne xx.xx.xxxx usnesením č. xx/xx/xx/x.</w:t>
      </w:r>
    </w:p>
    <w:p w14:paraId="22EF9114" w14:textId="77777777" w:rsidR="00D56EB6" w:rsidRPr="00E272F4" w:rsidRDefault="00D56EB6" w:rsidP="00D56EB6">
      <w:pPr>
        <w:rPr>
          <w:rFonts w:ascii="Calibri" w:hAnsi="Calibri" w:cs="Calibri"/>
          <w:b/>
          <w:i/>
        </w:rPr>
      </w:pPr>
    </w:p>
    <w:p w14:paraId="5B9D7386" w14:textId="77777777" w:rsidR="00D56EB6" w:rsidRPr="00E272F4" w:rsidRDefault="00D56EB6" w:rsidP="00D56EB6">
      <w:pPr>
        <w:pStyle w:val="Bezmezer"/>
        <w:jc w:val="center"/>
        <w:rPr>
          <w:rFonts w:ascii="Calibri" w:hAnsi="Calibri" w:cs="Calibri"/>
          <w:b/>
          <w:i/>
        </w:rPr>
      </w:pPr>
      <w:r w:rsidRPr="00E272F4">
        <w:rPr>
          <w:rFonts w:ascii="Calibri" w:hAnsi="Calibri" w:cs="Calibri"/>
          <w:b/>
          <w:i/>
        </w:rPr>
        <w:t>Článek V.</w:t>
      </w:r>
    </w:p>
    <w:p w14:paraId="4265B957" w14:textId="77777777" w:rsidR="00D56EB6" w:rsidRPr="00E272F4" w:rsidRDefault="00D56EB6" w:rsidP="00D56EB6">
      <w:pPr>
        <w:pStyle w:val="Bezmezer"/>
        <w:jc w:val="center"/>
        <w:rPr>
          <w:rFonts w:ascii="Calibri" w:hAnsi="Calibri" w:cs="Calibri"/>
          <w:b/>
          <w:i/>
        </w:rPr>
      </w:pPr>
      <w:r w:rsidRPr="00E272F4">
        <w:rPr>
          <w:rFonts w:ascii="Calibri" w:hAnsi="Calibri" w:cs="Calibri"/>
          <w:b/>
          <w:i/>
        </w:rPr>
        <w:t>Závěrečná ustanovení</w:t>
      </w:r>
    </w:p>
    <w:p w14:paraId="53841A64" w14:textId="77777777" w:rsidR="00D56EB6" w:rsidRPr="00E272F4" w:rsidRDefault="00D56EB6" w:rsidP="00D56EB6">
      <w:pPr>
        <w:pStyle w:val="Bezmezer"/>
        <w:jc w:val="both"/>
        <w:rPr>
          <w:rFonts w:ascii="Calibri" w:hAnsi="Calibri" w:cs="Calibri"/>
          <w:i/>
        </w:rPr>
      </w:pPr>
    </w:p>
    <w:p w14:paraId="0DF55BBA" w14:textId="77777777" w:rsidR="00D56EB6" w:rsidRPr="00E272F4" w:rsidRDefault="00D56EB6" w:rsidP="006458C8">
      <w:pPr>
        <w:pStyle w:val="Bezmezer"/>
        <w:numPr>
          <w:ilvl w:val="0"/>
          <w:numId w:val="15"/>
        </w:numPr>
        <w:jc w:val="both"/>
        <w:rPr>
          <w:rFonts w:ascii="Calibri" w:hAnsi="Calibri" w:cs="Calibri"/>
          <w:i/>
        </w:rPr>
      </w:pPr>
      <w:r w:rsidRPr="00E272F4">
        <w:rPr>
          <w:rFonts w:ascii="Calibri" w:hAnsi="Calibri" w:cs="Calibri"/>
          <w:i/>
        </w:rPr>
        <w:t>Tato smlouva je vyhotovena ve třech stejnopisech s platností originálu, z nichž po jednom obdrží každá smluvní strana a jeden bude použit pro účely vkladu práva do katastru nemovitostí.</w:t>
      </w:r>
    </w:p>
    <w:p w14:paraId="18CCA98B" w14:textId="77777777" w:rsidR="00D56EB6" w:rsidRPr="00E272F4" w:rsidRDefault="00D56EB6" w:rsidP="006458C8">
      <w:pPr>
        <w:pStyle w:val="Bezmezer"/>
        <w:numPr>
          <w:ilvl w:val="0"/>
          <w:numId w:val="15"/>
        </w:numPr>
        <w:jc w:val="both"/>
        <w:rPr>
          <w:rFonts w:ascii="Calibri" w:hAnsi="Calibri" w:cs="Calibri"/>
          <w:i/>
        </w:rPr>
      </w:pPr>
      <w:r w:rsidRPr="00E272F4">
        <w:rPr>
          <w:rFonts w:ascii="Calibri" w:hAnsi="Calibri" w:cs="Calibri"/>
          <w:i/>
        </w:rPr>
        <w:t>Smluvní strany prohlašují, že si smlouvu přečetly, souhlasí s jejím obsahem a že tato smlouva byla sepsána vážně, určitě, srozumitelně a na základě jejich pravé a svobodné vůle, na důkaz čehož připojují své podpisy.</w:t>
      </w:r>
    </w:p>
    <w:p w14:paraId="7E90EB18" w14:textId="77777777" w:rsidR="00D56EB6" w:rsidRPr="00E272F4" w:rsidRDefault="00D56EB6" w:rsidP="00D56EB6">
      <w:pPr>
        <w:pStyle w:val="Bezmezer"/>
        <w:jc w:val="both"/>
        <w:rPr>
          <w:rFonts w:ascii="Calibri" w:hAnsi="Calibri" w:cs="Calibri"/>
          <w:i/>
        </w:rPr>
      </w:pPr>
    </w:p>
    <w:p w14:paraId="1898015D" w14:textId="0E5E666C" w:rsidR="00D56EB6" w:rsidRPr="00E272F4" w:rsidRDefault="00C21716" w:rsidP="00D56EB6">
      <w:pPr>
        <w:pStyle w:val="Bezmezer"/>
        <w:jc w:val="both"/>
        <w:rPr>
          <w:rFonts w:ascii="Calibri" w:hAnsi="Calibri" w:cs="Calibri"/>
          <w:i/>
        </w:rPr>
      </w:pPr>
      <w:r w:rsidRPr="00E272F4">
        <w:rPr>
          <w:rFonts w:ascii="Calibri" w:hAnsi="Calibri" w:cs="Calibri"/>
          <w:i/>
        </w:rPr>
        <w:t>Příbor, datum</w:t>
      </w:r>
      <w:r w:rsidR="00D56EB6" w:rsidRPr="00E272F4">
        <w:rPr>
          <w:rFonts w:ascii="Calibri" w:hAnsi="Calibri" w:cs="Calibri"/>
          <w:i/>
        </w:rPr>
        <w:tab/>
      </w:r>
      <w:r w:rsidR="00D56EB6" w:rsidRPr="00E272F4">
        <w:rPr>
          <w:rFonts w:ascii="Calibri" w:hAnsi="Calibri" w:cs="Calibri"/>
          <w:i/>
        </w:rPr>
        <w:tab/>
      </w:r>
      <w:r w:rsidR="00D56EB6" w:rsidRPr="00E272F4">
        <w:rPr>
          <w:rFonts w:ascii="Calibri" w:hAnsi="Calibri" w:cs="Calibri"/>
          <w:i/>
        </w:rPr>
        <w:tab/>
      </w:r>
      <w:r w:rsidR="00D56EB6" w:rsidRPr="00E272F4">
        <w:rPr>
          <w:rFonts w:ascii="Calibri" w:hAnsi="Calibri" w:cs="Calibri"/>
          <w:i/>
        </w:rPr>
        <w:tab/>
      </w:r>
      <w:r w:rsidRPr="00E272F4">
        <w:rPr>
          <w:rFonts w:ascii="Calibri" w:hAnsi="Calibri" w:cs="Calibri"/>
          <w:i/>
        </w:rPr>
        <w:tab/>
      </w:r>
      <w:r w:rsidRPr="00E272F4">
        <w:rPr>
          <w:rFonts w:ascii="Calibri" w:hAnsi="Calibri" w:cs="Calibri"/>
          <w:i/>
        </w:rPr>
        <w:tab/>
        <w:t>Příbor, datum</w:t>
      </w:r>
    </w:p>
    <w:p w14:paraId="1A791A30" w14:textId="77777777" w:rsidR="00D56EB6" w:rsidRPr="00E272F4" w:rsidRDefault="00D56EB6" w:rsidP="00D56EB6">
      <w:pPr>
        <w:pStyle w:val="Bezmezer"/>
        <w:jc w:val="both"/>
        <w:rPr>
          <w:rFonts w:ascii="Calibri" w:hAnsi="Calibri" w:cs="Calibri"/>
          <w:i/>
        </w:rPr>
      </w:pPr>
    </w:p>
    <w:p w14:paraId="454F007E" w14:textId="01034F43" w:rsidR="008A2B22" w:rsidRPr="00E272F4" w:rsidRDefault="008A2B22" w:rsidP="00D56EB6">
      <w:pPr>
        <w:pStyle w:val="Bezmezer"/>
        <w:jc w:val="both"/>
        <w:rPr>
          <w:rFonts w:ascii="Calibri" w:hAnsi="Calibri" w:cs="Calibri"/>
          <w:i/>
        </w:rPr>
      </w:pPr>
      <w:r w:rsidRPr="00E272F4">
        <w:rPr>
          <w:rFonts w:ascii="Calibri" w:hAnsi="Calibri" w:cs="Calibri"/>
          <w:i/>
        </w:rPr>
        <w:t>………………………..</w:t>
      </w:r>
      <w:r w:rsidRPr="00E272F4">
        <w:rPr>
          <w:rFonts w:ascii="Calibri" w:hAnsi="Calibri" w:cs="Calibri"/>
          <w:i/>
        </w:rPr>
        <w:tab/>
      </w:r>
      <w:r w:rsidRPr="00E272F4">
        <w:rPr>
          <w:rFonts w:ascii="Calibri" w:hAnsi="Calibri" w:cs="Calibri"/>
          <w:i/>
        </w:rPr>
        <w:tab/>
      </w:r>
      <w:r w:rsidRPr="00E272F4">
        <w:rPr>
          <w:rFonts w:ascii="Calibri" w:hAnsi="Calibri" w:cs="Calibri"/>
          <w:i/>
        </w:rPr>
        <w:tab/>
      </w:r>
      <w:r w:rsidRPr="00E272F4">
        <w:rPr>
          <w:rFonts w:ascii="Calibri" w:hAnsi="Calibri" w:cs="Calibri"/>
          <w:i/>
        </w:rPr>
        <w:tab/>
      </w:r>
      <w:r w:rsidRPr="00E272F4">
        <w:rPr>
          <w:rFonts w:ascii="Calibri" w:hAnsi="Calibri" w:cs="Calibri"/>
          <w:i/>
        </w:rPr>
        <w:tab/>
        <w:t>……………………………………</w:t>
      </w:r>
    </w:p>
    <w:p w14:paraId="002F56A7" w14:textId="12646A07" w:rsidR="00D56EB6" w:rsidRPr="00E272F4" w:rsidRDefault="00D56EB6" w:rsidP="00D56EB6">
      <w:pPr>
        <w:pStyle w:val="Bezmezer"/>
        <w:jc w:val="both"/>
        <w:rPr>
          <w:rFonts w:ascii="Calibri" w:hAnsi="Calibri" w:cs="Calibri"/>
          <w:i/>
        </w:rPr>
      </w:pPr>
      <w:r w:rsidRPr="00E272F4">
        <w:rPr>
          <w:rFonts w:ascii="Calibri" w:hAnsi="Calibri" w:cs="Calibri"/>
          <w:i/>
        </w:rPr>
        <w:t>Xxxxxxxxxxxxxx</w:t>
      </w:r>
      <w:r w:rsidRPr="00E272F4">
        <w:rPr>
          <w:rFonts w:ascii="Calibri" w:hAnsi="Calibri" w:cs="Calibri"/>
          <w:i/>
        </w:rPr>
        <w:tab/>
      </w:r>
      <w:r w:rsidRPr="00E272F4">
        <w:rPr>
          <w:rFonts w:ascii="Calibri" w:hAnsi="Calibri" w:cs="Calibri"/>
          <w:i/>
        </w:rPr>
        <w:tab/>
      </w:r>
      <w:r w:rsidRPr="00E272F4">
        <w:rPr>
          <w:rFonts w:ascii="Calibri" w:hAnsi="Calibri" w:cs="Calibri"/>
          <w:i/>
        </w:rPr>
        <w:tab/>
      </w:r>
      <w:r w:rsidRPr="00E272F4">
        <w:rPr>
          <w:rFonts w:ascii="Calibri" w:hAnsi="Calibri" w:cs="Calibri"/>
          <w:i/>
        </w:rPr>
        <w:tab/>
      </w:r>
      <w:r w:rsidRPr="00E272F4">
        <w:rPr>
          <w:rFonts w:ascii="Calibri" w:hAnsi="Calibri" w:cs="Calibri"/>
          <w:i/>
        </w:rPr>
        <w:tab/>
        <w:t>jméno, příjmení</w:t>
      </w:r>
      <w:r w:rsidR="00C21716" w:rsidRPr="00E272F4">
        <w:rPr>
          <w:rFonts w:ascii="Calibri" w:hAnsi="Calibri" w:cs="Calibri"/>
          <w:i/>
        </w:rPr>
        <w:t>, funkce</w:t>
      </w:r>
    </w:p>
    <w:p w14:paraId="331BFB11" w14:textId="23ACE861" w:rsidR="00D56EB6" w:rsidRPr="00E272F4" w:rsidRDefault="008A2B22" w:rsidP="008A2B22">
      <w:pPr>
        <w:pStyle w:val="Bezmezer"/>
        <w:jc w:val="both"/>
        <w:rPr>
          <w:rFonts w:ascii="Calibri" w:hAnsi="Calibri" w:cs="Calibri"/>
          <w:i/>
        </w:rPr>
      </w:pPr>
      <w:r w:rsidRPr="00E272F4">
        <w:rPr>
          <w:rFonts w:ascii="Calibri" w:hAnsi="Calibri" w:cs="Calibri"/>
          <w:i/>
        </w:rPr>
        <w:t>dárce</w:t>
      </w:r>
      <w:r w:rsidR="00D56EB6" w:rsidRPr="00E272F4">
        <w:rPr>
          <w:rFonts w:ascii="Calibri" w:hAnsi="Calibri" w:cs="Calibri"/>
          <w:i/>
        </w:rPr>
        <w:tab/>
      </w:r>
      <w:r w:rsidR="00D56EB6" w:rsidRPr="00E272F4">
        <w:rPr>
          <w:rFonts w:ascii="Calibri" w:hAnsi="Calibri" w:cs="Calibri"/>
          <w:i/>
        </w:rPr>
        <w:tab/>
      </w:r>
      <w:r w:rsidR="00D56EB6" w:rsidRPr="00E272F4">
        <w:rPr>
          <w:rFonts w:ascii="Calibri" w:hAnsi="Calibri" w:cs="Calibri"/>
          <w:i/>
        </w:rPr>
        <w:tab/>
      </w:r>
      <w:r w:rsidR="00D56EB6" w:rsidRPr="00E272F4">
        <w:rPr>
          <w:rFonts w:ascii="Calibri" w:hAnsi="Calibri" w:cs="Calibri"/>
          <w:i/>
        </w:rPr>
        <w:tab/>
      </w:r>
      <w:r w:rsidRPr="00E272F4">
        <w:rPr>
          <w:rFonts w:ascii="Calibri" w:hAnsi="Calibri" w:cs="Calibri"/>
          <w:i/>
        </w:rPr>
        <w:tab/>
      </w:r>
      <w:r w:rsidRPr="00E272F4">
        <w:rPr>
          <w:rFonts w:ascii="Calibri" w:hAnsi="Calibri" w:cs="Calibri"/>
          <w:i/>
        </w:rPr>
        <w:tab/>
      </w:r>
      <w:r w:rsidR="00D56EB6" w:rsidRPr="00E272F4">
        <w:rPr>
          <w:rFonts w:ascii="Calibri" w:hAnsi="Calibri" w:cs="Calibri"/>
          <w:i/>
        </w:rPr>
        <w:tab/>
        <w:t>obdarovaný</w:t>
      </w:r>
    </w:p>
    <w:p w14:paraId="537B9012" w14:textId="77777777" w:rsidR="00D56EB6" w:rsidRPr="00E272F4" w:rsidRDefault="00D56EB6" w:rsidP="00D56EB6">
      <w:pPr>
        <w:jc w:val="center"/>
        <w:rPr>
          <w:rFonts w:ascii="Calibri" w:hAnsi="Calibri" w:cs="Calibri"/>
          <w:b/>
        </w:rPr>
      </w:pPr>
    </w:p>
    <w:p w14:paraId="34A10710" w14:textId="77777777" w:rsidR="00170515" w:rsidRPr="0098190B" w:rsidRDefault="00170515" w:rsidP="00D56EB6">
      <w:pPr>
        <w:pStyle w:val="lnek"/>
      </w:pPr>
    </w:p>
    <w:p w14:paraId="1F6148D4" w14:textId="368B2319" w:rsidR="00170515" w:rsidRPr="0098190B" w:rsidRDefault="00170515" w:rsidP="00D56EB6">
      <w:pPr>
        <w:pStyle w:val="Nzevlnku"/>
      </w:pPr>
      <w:r w:rsidRPr="0098190B">
        <w:t xml:space="preserve"> </w:t>
      </w:r>
      <w:r w:rsidR="008A2B22">
        <w:t xml:space="preserve">Společná </w:t>
      </w:r>
      <w:r w:rsidR="002D3710">
        <w:t xml:space="preserve">a </w:t>
      </w:r>
      <w:r w:rsidR="008A2B22">
        <w:t>závěrečná ustanovení</w:t>
      </w:r>
    </w:p>
    <w:p w14:paraId="7F481626" w14:textId="44A895A3" w:rsidR="008A2B22" w:rsidRPr="008A2B22" w:rsidRDefault="008A2B22" w:rsidP="006458C8">
      <w:pPr>
        <w:pStyle w:val="Odstavecvlnku"/>
        <w:numPr>
          <w:ilvl w:val="0"/>
          <w:numId w:val="10"/>
        </w:numPr>
        <w:ind w:left="426"/>
        <w:rPr>
          <w:rFonts w:eastAsia="Calibri"/>
        </w:rPr>
      </w:pPr>
      <w:bookmarkStart w:id="1" w:name="_Hlk512253094"/>
      <w:r w:rsidRPr="008A2B22">
        <w:rPr>
          <w:rFonts w:eastAsia="Calibri"/>
        </w:rPr>
        <w:t xml:space="preserve">Tato smlouva je vyhotovena ve </w:t>
      </w:r>
      <w:r w:rsidR="00C21716">
        <w:rPr>
          <w:rFonts w:eastAsia="Calibri"/>
        </w:rPr>
        <w:t>třech</w:t>
      </w:r>
      <w:r w:rsidRPr="008A2B22">
        <w:rPr>
          <w:rFonts w:eastAsia="Calibri"/>
        </w:rPr>
        <w:t xml:space="preserve"> stejnopisech s platností originálu, z nichž po jednom obdrží každá smluvní strana a jeden bude použit pro účely vkladu Práva stavby do katastru nemovitostí.</w:t>
      </w:r>
    </w:p>
    <w:p w14:paraId="0B86A97E" w14:textId="77777777" w:rsidR="008A2B22" w:rsidRPr="008A2B22" w:rsidRDefault="008A2B22" w:rsidP="006458C8">
      <w:pPr>
        <w:pStyle w:val="Odstavecvlnku"/>
        <w:numPr>
          <w:ilvl w:val="0"/>
          <w:numId w:val="10"/>
        </w:numPr>
        <w:ind w:left="426"/>
        <w:rPr>
          <w:rFonts w:eastAsia="Calibri"/>
        </w:rPr>
      </w:pPr>
      <w:r w:rsidRPr="008A2B22">
        <w:rPr>
          <w:rFonts w:eastAsia="Calibri"/>
        </w:rPr>
        <w:t>Tato smlouva může být doplňována nebo měněna pouze po dohodě smluvních stran formou písemných dodatků schválených zastupitelstvem města.</w:t>
      </w:r>
    </w:p>
    <w:p w14:paraId="5406F9FF" w14:textId="7E7AB841" w:rsidR="008A2B22" w:rsidRPr="008A2B22" w:rsidRDefault="008A2B22" w:rsidP="006458C8">
      <w:pPr>
        <w:pStyle w:val="Odstavecvlnku"/>
        <w:numPr>
          <w:ilvl w:val="0"/>
          <w:numId w:val="10"/>
        </w:numPr>
        <w:ind w:left="426"/>
        <w:rPr>
          <w:rFonts w:eastAsia="Calibri"/>
        </w:rPr>
      </w:pPr>
      <w:r w:rsidRPr="008A2B22">
        <w:rPr>
          <w:rFonts w:eastAsia="Calibri"/>
        </w:rPr>
        <w:t xml:space="preserve">Pokud </w:t>
      </w:r>
      <w:r>
        <w:rPr>
          <w:rFonts w:eastAsia="Calibri"/>
        </w:rPr>
        <w:t>Stavebník</w:t>
      </w:r>
      <w:r w:rsidRPr="008A2B22">
        <w:rPr>
          <w:rFonts w:eastAsia="Calibri"/>
        </w:rPr>
        <w:t xml:space="preserve"> v průběhu trvání </w:t>
      </w:r>
      <w:r w:rsidR="00054A09">
        <w:rPr>
          <w:rFonts w:eastAsia="Calibri"/>
        </w:rPr>
        <w:t>P</w:t>
      </w:r>
      <w:r w:rsidRPr="008A2B22">
        <w:rPr>
          <w:rFonts w:eastAsia="Calibri"/>
        </w:rPr>
        <w:t xml:space="preserve">ráva stavby převede toto právo na jinou osobu, v případě, že </w:t>
      </w:r>
      <w:r w:rsidR="00FA7794">
        <w:rPr>
          <w:rFonts w:eastAsia="Calibri"/>
        </w:rPr>
        <w:t>Vlastník pozemku</w:t>
      </w:r>
      <w:r w:rsidRPr="008A2B22">
        <w:rPr>
          <w:rFonts w:eastAsia="Calibri"/>
        </w:rPr>
        <w:t xml:space="preserve"> nevyužije předkupního práva, je povinen smluvně zavázat nového oprávněného z </w:t>
      </w:r>
      <w:r w:rsidR="00054A09">
        <w:rPr>
          <w:rFonts w:eastAsia="Calibri"/>
        </w:rPr>
        <w:t>P</w:t>
      </w:r>
      <w:r w:rsidRPr="008A2B22">
        <w:rPr>
          <w:rFonts w:eastAsia="Calibri"/>
        </w:rPr>
        <w:t xml:space="preserve">ráva stavby povinnostmi dle </w:t>
      </w:r>
      <w:r>
        <w:rPr>
          <w:rFonts w:eastAsia="Calibri"/>
        </w:rPr>
        <w:t>této smlouvy.</w:t>
      </w:r>
    </w:p>
    <w:p w14:paraId="2AB19D3B" w14:textId="18200D94" w:rsidR="008A2B22" w:rsidRPr="008A2B22" w:rsidRDefault="008A2B22" w:rsidP="006458C8">
      <w:pPr>
        <w:pStyle w:val="Odstavecvlnku"/>
        <w:numPr>
          <w:ilvl w:val="0"/>
          <w:numId w:val="10"/>
        </w:numPr>
        <w:ind w:left="426"/>
        <w:rPr>
          <w:rFonts w:eastAsia="Calibri"/>
        </w:rPr>
      </w:pPr>
      <w:r w:rsidRPr="008A2B22">
        <w:rPr>
          <w:rFonts w:eastAsia="Calibri"/>
        </w:rPr>
        <w:t xml:space="preserve">Uzavření této smlouvy schválilo Zastupitelstvo města Příbora dne </w:t>
      </w:r>
      <w:r w:rsidR="00ED7407">
        <w:rPr>
          <w:rFonts w:eastAsia="Calibri"/>
        </w:rPr>
        <w:t>23.06.2021</w:t>
      </w:r>
      <w:r w:rsidRPr="008A2B22">
        <w:rPr>
          <w:rFonts w:eastAsia="Calibri"/>
        </w:rPr>
        <w:t xml:space="preserve"> usnesením č. </w:t>
      </w:r>
      <w:r w:rsidR="00ED7407">
        <w:rPr>
          <w:rFonts w:eastAsia="Calibri"/>
        </w:rPr>
        <w:t>13</w:t>
      </w:r>
      <w:r w:rsidRPr="008A2B22">
        <w:rPr>
          <w:rFonts w:eastAsia="Calibri"/>
        </w:rPr>
        <w:t>/</w:t>
      </w:r>
      <w:r w:rsidR="00ED7407">
        <w:rPr>
          <w:rFonts w:eastAsia="Calibri"/>
        </w:rPr>
        <w:t>20</w:t>
      </w:r>
      <w:r w:rsidRPr="008A2B22">
        <w:rPr>
          <w:rFonts w:eastAsia="Calibri"/>
        </w:rPr>
        <w:t>/ZM/</w:t>
      </w:r>
      <w:r w:rsidR="00ED7407">
        <w:rPr>
          <w:rFonts w:eastAsia="Calibri"/>
        </w:rPr>
        <w:t>2021</w:t>
      </w:r>
      <w:r w:rsidRPr="008A2B22">
        <w:rPr>
          <w:rFonts w:eastAsia="Calibri"/>
        </w:rPr>
        <w:t>.</w:t>
      </w:r>
    </w:p>
    <w:p w14:paraId="7AE9A1FE" w14:textId="538DC377" w:rsidR="008A2B22" w:rsidRPr="008A2B22" w:rsidRDefault="008A2B22" w:rsidP="006458C8">
      <w:pPr>
        <w:pStyle w:val="Odstavecvlnku"/>
        <w:numPr>
          <w:ilvl w:val="0"/>
          <w:numId w:val="10"/>
        </w:numPr>
        <w:ind w:left="426"/>
        <w:rPr>
          <w:rFonts w:eastAsia="Calibri"/>
        </w:rPr>
      </w:pPr>
      <w:r w:rsidRPr="008A2B22">
        <w:rPr>
          <w:rFonts w:eastAsia="Calibri"/>
        </w:rPr>
        <w:lastRenderedPageBreak/>
        <w:t xml:space="preserve">Záměr zřídit k Pozemku právo stavby a uzavřít smlouvu o budoucí smlouvě darovací byl zveřejněn na úřední desce MÚ ve dnech </w:t>
      </w:r>
      <w:r w:rsidR="00ED7407">
        <w:rPr>
          <w:rFonts w:eastAsia="Calibri"/>
        </w:rPr>
        <w:t>12.02.2021-26.04.2021</w:t>
      </w:r>
      <w:r w:rsidRPr="008A2B22">
        <w:rPr>
          <w:rFonts w:eastAsia="Calibri"/>
        </w:rPr>
        <w:t>.</w:t>
      </w:r>
    </w:p>
    <w:p w14:paraId="6FF88B00" w14:textId="0D9E595D" w:rsidR="008A2B22" w:rsidRDefault="008A2B22" w:rsidP="006458C8">
      <w:pPr>
        <w:pStyle w:val="Odstavecvlnku"/>
        <w:numPr>
          <w:ilvl w:val="0"/>
          <w:numId w:val="10"/>
        </w:numPr>
        <w:ind w:left="426"/>
        <w:rPr>
          <w:rFonts w:eastAsia="Calibri"/>
        </w:rPr>
      </w:pPr>
      <w:r w:rsidRPr="008A2B22">
        <w:rPr>
          <w:rFonts w:eastAsia="Calibri"/>
        </w:rPr>
        <w:t>Smluvní strany prohlašují, že si smlouvu přečetly, souhlasí s jejím obsahem a že tato smlouva byla sepsána vážně, určitě, srozumitelně a na základě jejich pravé a svobodné vůle, na důkaz čehož připojují své podpisy.</w:t>
      </w:r>
    </w:p>
    <w:p w14:paraId="0ED6EF93" w14:textId="2CB65B98" w:rsidR="002C24B2" w:rsidRDefault="002C24B2" w:rsidP="002C24B2">
      <w:pPr>
        <w:pStyle w:val="Odstavecvlnku"/>
        <w:rPr>
          <w:rFonts w:eastAsia="Calibri"/>
        </w:rPr>
      </w:pPr>
    </w:p>
    <w:p w14:paraId="6AE4ADE2" w14:textId="6F2504CA" w:rsidR="002C24B2" w:rsidRDefault="00D72CAD" w:rsidP="002C24B2">
      <w:pPr>
        <w:pStyle w:val="Odstavecvlnku"/>
        <w:rPr>
          <w:rFonts w:eastAsia="Calibri"/>
        </w:rPr>
      </w:pPr>
      <w:r>
        <w:rPr>
          <w:rFonts w:eastAsia="Calibri"/>
        </w:rPr>
        <w:t>Příbor ……………………………………..</w:t>
      </w:r>
    </w:p>
    <w:p w14:paraId="7A35BF5A" w14:textId="7E463D54" w:rsidR="00D72CAD" w:rsidRDefault="00D72CAD" w:rsidP="002C24B2">
      <w:pPr>
        <w:pStyle w:val="Odstavecvlnku"/>
        <w:rPr>
          <w:rFonts w:eastAsia="Calibri"/>
        </w:rPr>
      </w:pPr>
    </w:p>
    <w:p w14:paraId="67ABC6C2" w14:textId="53439725" w:rsidR="00D72CAD" w:rsidRDefault="00D72CAD" w:rsidP="002C24B2">
      <w:pPr>
        <w:pStyle w:val="Odstavecvlnku"/>
        <w:rPr>
          <w:rFonts w:eastAsia="Calibri"/>
        </w:rPr>
      </w:pPr>
    </w:p>
    <w:p w14:paraId="1E221902" w14:textId="77777777" w:rsidR="00D72CAD" w:rsidRPr="008A2B22" w:rsidRDefault="00D72CAD" w:rsidP="00D72CAD">
      <w:pPr>
        <w:pStyle w:val="Odstavecvlnku"/>
        <w:rPr>
          <w:rFonts w:eastAsia="Calibri"/>
        </w:rPr>
      </w:pPr>
      <w:r>
        <w:rPr>
          <w:rFonts w:eastAsia="Calibri"/>
        </w:rPr>
        <w:t>…………………………………………………………</w:t>
      </w:r>
      <w:r>
        <w:rPr>
          <w:rFonts w:eastAsia="Calibri"/>
        </w:rPr>
        <w:tab/>
      </w:r>
      <w:r>
        <w:rPr>
          <w:rFonts w:eastAsia="Calibri"/>
        </w:rPr>
        <w:tab/>
        <w:t>…………………………………………………………</w:t>
      </w:r>
    </w:p>
    <w:p w14:paraId="2281F1F5" w14:textId="77D69D88" w:rsidR="00D72CAD" w:rsidRPr="00D72CAD" w:rsidRDefault="00D72CAD" w:rsidP="00D72CAD">
      <w:pPr>
        <w:pStyle w:val="Bezmezer"/>
        <w:rPr>
          <w:rFonts w:asciiTheme="minorHAnsi" w:eastAsia="Calibri" w:hAnsiTheme="minorHAnsi" w:cstheme="minorHAnsi"/>
        </w:rPr>
      </w:pPr>
      <w:r w:rsidRPr="00D72CAD">
        <w:rPr>
          <w:rFonts w:asciiTheme="minorHAnsi" w:eastAsia="Calibri" w:hAnsiTheme="minorHAnsi" w:cstheme="minorHAnsi"/>
        </w:rPr>
        <w:t>Ing. arch. Jan Malík, starosta</w:t>
      </w:r>
      <w:r w:rsidRPr="00D72CAD">
        <w:rPr>
          <w:rFonts w:asciiTheme="minorHAnsi" w:eastAsia="Calibri" w:hAnsiTheme="minorHAnsi" w:cstheme="minorHAnsi"/>
        </w:rPr>
        <w:tab/>
      </w:r>
      <w:r w:rsidRPr="00D72CAD">
        <w:rPr>
          <w:rFonts w:asciiTheme="minorHAnsi" w:eastAsia="Calibri" w:hAnsiTheme="minorHAnsi" w:cstheme="minorHAnsi"/>
        </w:rPr>
        <w:tab/>
      </w:r>
      <w:r w:rsidRPr="00D72CAD">
        <w:rPr>
          <w:rFonts w:asciiTheme="minorHAnsi" w:eastAsia="Calibri" w:hAnsiTheme="minorHAnsi" w:cstheme="minorHAnsi"/>
        </w:rPr>
        <w:tab/>
      </w:r>
      <w:r w:rsidRPr="00D72CAD">
        <w:rPr>
          <w:rFonts w:asciiTheme="minorHAnsi" w:eastAsia="Calibri" w:hAnsiTheme="minorHAnsi" w:cstheme="minorHAnsi"/>
        </w:rPr>
        <w:tab/>
        <w:t>jméno, příjmení, funkce</w:t>
      </w:r>
    </w:p>
    <w:p w14:paraId="630A40CE" w14:textId="16675749" w:rsidR="00D72CAD" w:rsidRPr="00D72CAD" w:rsidRDefault="00D72CAD" w:rsidP="00D72CAD">
      <w:pPr>
        <w:pStyle w:val="Bezmezer"/>
        <w:rPr>
          <w:rFonts w:asciiTheme="minorHAnsi" w:eastAsia="Calibri" w:hAnsiTheme="minorHAnsi" w:cstheme="minorHAnsi"/>
        </w:rPr>
      </w:pPr>
      <w:r w:rsidRPr="00D72CAD">
        <w:rPr>
          <w:rFonts w:asciiTheme="minorHAnsi" w:eastAsia="Calibri" w:hAnsiTheme="minorHAnsi" w:cstheme="minorHAnsi"/>
        </w:rPr>
        <w:t>za vlastníka pozemk</w:t>
      </w:r>
      <w:r>
        <w:rPr>
          <w:rFonts w:asciiTheme="minorHAnsi" w:eastAsia="Calibri" w:hAnsiTheme="minorHAnsi" w:cstheme="minorHAnsi"/>
        </w:rPr>
        <w:t>u</w:t>
      </w:r>
      <w:r w:rsidRPr="00D72CAD">
        <w:rPr>
          <w:rFonts w:asciiTheme="minorHAnsi" w:eastAsia="Calibri" w:hAnsiTheme="minorHAnsi" w:cstheme="minorHAnsi"/>
        </w:rPr>
        <w:tab/>
      </w:r>
      <w:r w:rsidRPr="00D72CAD">
        <w:rPr>
          <w:rFonts w:asciiTheme="minorHAnsi" w:eastAsia="Calibri" w:hAnsiTheme="minorHAnsi" w:cstheme="minorHAnsi"/>
        </w:rPr>
        <w:tab/>
      </w:r>
      <w:r w:rsidRPr="00D72CAD">
        <w:rPr>
          <w:rFonts w:asciiTheme="minorHAnsi" w:eastAsia="Calibri" w:hAnsiTheme="minorHAnsi" w:cstheme="minorHAnsi"/>
        </w:rPr>
        <w:tab/>
      </w:r>
      <w:r w:rsidRPr="00D72CAD">
        <w:rPr>
          <w:rFonts w:asciiTheme="minorHAnsi" w:eastAsia="Calibri" w:hAnsiTheme="minorHAnsi" w:cstheme="minorHAnsi"/>
        </w:rPr>
        <w:tab/>
      </w:r>
      <w:r w:rsidRPr="00D72CAD">
        <w:rPr>
          <w:rFonts w:asciiTheme="minorHAnsi" w:eastAsia="Calibri" w:hAnsiTheme="minorHAnsi" w:cstheme="minorHAnsi"/>
        </w:rPr>
        <w:tab/>
        <w:t>za stavebníka</w:t>
      </w:r>
    </w:p>
    <w:bookmarkEnd w:id="1"/>
    <w:p w14:paraId="2CF97769" w14:textId="77777777" w:rsidR="008A2B22" w:rsidRPr="00AB11EB" w:rsidRDefault="008A2B22" w:rsidP="008A2B22">
      <w:pPr>
        <w:pStyle w:val="Bezmezer"/>
        <w:jc w:val="both"/>
        <w:rPr>
          <w:rFonts w:ascii="Calibri" w:hAnsi="Calibri" w:cs="Calibri"/>
        </w:rPr>
      </w:pPr>
    </w:p>
    <w:p w14:paraId="74572200" w14:textId="4122CD26" w:rsidR="00D72CAD" w:rsidRDefault="00D72CAD">
      <w:pPr>
        <w:rPr>
          <w:rFonts w:ascii="Calibri" w:hAnsi="Calibri" w:cs="Calibri"/>
        </w:rPr>
      </w:pPr>
    </w:p>
    <w:p w14:paraId="2372D141" w14:textId="31A72585" w:rsidR="00C21716" w:rsidRDefault="008A2B22" w:rsidP="00C21716">
      <w:pPr>
        <w:jc w:val="both"/>
        <w:rPr>
          <w:rFonts w:ascii="Calibri" w:hAnsi="Calibri" w:cs="Calibri"/>
        </w:rPr>
      </w:pPr>
      <w:r w:rsidRPr="00AB11EB">
        <w:rPr>
          <w:rFonts w:ascii="Calibri" w:hAnsi="Calibri" w:cs="Calibri"/>
        </w:rPr>
        <w:t xml:space="preserve">Příloha: </w:t>
      </w:r>
    </w:p>
    <w:p w14:paraId="0C3C3356" w14:textId="1A0EB0DA" w:rsidR="006458C8" w:rsidRDefault="006458C8" w:rsidP="00C21716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č. 1</w:t>
      </w:r>
      <w:r>
        <w:rPr>
          <w:rFonts w:ascii="Calibri" w:hAnsi="Calibri" w:cs="Calibri"/>
        </w:rPr>
        <w:tab/>
      </w:r>
      <w:r w:rsidR="000C3EDD">
        <w:rPr>
          <w:rFonts w:ascii="Calibri" w:hAnsi="Calibri" w:cs="Calibri"/>
        </w:rPr>
        <w:t>Regulace zástavby – výpis z</w:t>
      </w:r>
      <w:r>
        <w:rPr>
          <w:rFonts w:ascii="Calibri" w:hAnsi="Calibri" w:cs="Calibri"/>
        </w:rPr>
        <w:t> </w:t>
      </w:r>
      <w:r w:rsidR="000C3EDD">
        <w:rPr>
          <w:rFonts w:ascii="Calibri" w:hAnsi="Calibri" w:cs="Calibri"/>
        </w:rPr>
        <w:t>Pravidel</w:t>
      </w:r>
    </w:p>
    <w:p w14:paraId="1B6E4D2A" w14:textId="77777777" w:rsidR="006458C8" w:rsidRDefault="006458C8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4BE7048B" w14:textId="40A36CF1" w:rsidR="00C21716" w:rsidRDefault="006458C8" w:rsidP="00C21716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Příloha č. 1</w:t>
      </w:r>
    </w:p>
    <w:p w14:paraId="589739E8" w14:textId="3C9569C0" w:rsidR="006458C8" w:rsidRDefault="006458C8" w:rsidP="00C21716">
      <w:pPr>
        <w:jc w:val="both"/>
        <w:rPr>
          <w:rFonts w:ascii="Calibri" w:hAnsi="Calibri" w:cs="Calibri"/>
        </w:rPr>
      </w:pPr>
    </w:p>
    <w:p w14:paraId="30291973" w14:textId="77777777" w:rsidR="006458C8" w:rsidRDefault="006458C8" w:rsidP="006458C8">
      <w:pPr>
        <w:jc w:val="center"/>
        <w:rPr>
          <w:rFonts w:ascii="Calibri" w:hAnsi="Calibri" w:cs="Calibri"/>
          <w:b/>
          <w:bCs/>
        </w:rPr>
      </w:pPr>
      <w:r w:rsidRPr="00A605BC">
        <w:rPr>
          <w:rFonts w:ascii="Calibri" w:hAnsi="Calibri" w:cs="Calibri"/>
          <w:b/>
          <w:bCs/>
        </w:rPr>
        <w:t>Regulace zástavby</w:t>
      </w:r>
    </w:p>
    <w:p w14:paraId="33C221A0" w14:textId="77777777" w:rsidR="006458C8" w:rsidRPr="00A605BC" w:rsidRDefault="006458C8" w:rsidP="006458C8">
      <w:pPr>
        <w:jc w:val="center"/>
        <w:rPr>
          <w:rFonts w:ascii="Calibri" w:hAnsi="Calibri" w:cs="Calibri"/>
          <w:b/>
          <w:bCs/>
        </w:rPr>
      </w:pPr>
    </w:p>
    <w:p w14:paraId="3990D097" w14:textId="77777777" w:rsidR="006458C8" w:rsidRPr="001A2786" w:rsidRDefault="006458C8" w:rsidP="006458C8">
      <w:pPr>
        <w:pStyle w:val="Odstavecseseznamem"/>
        <w:numPr>
          <w:ilvl w:val="0"/>
          <w:numId w:val="20"/>
        </w:numPr>
        <w:contextualSpacing/>
        <w:jc w:val="both"/>
        <w:rPr>
          <w:rFonts w:cs="Calibri"/>
        </w:rPr>
      </w:pPr>
      <w:r w:rsidRPr="001A2786">
        <w:rPr>
          <w:rFonts w:cs="Calibri"/>
        </w:rPr>
        <w:t>Pro realizaci výstavby na pozemku se stanoví tyto podmínky – regulace zástavby:</w:t>
      </w:r>
    </w:p>
    <w:p w14:paraId="039F060E" w14:textId="77777777" w:rsidR="006458C8" w:rsidRPr="001A2786" w:rsidRDefault="006458C8" w:rsidP="006458C8">
      <w:pPr>
        <w:pStyle w:val="Odstavecseseznamem"/>
        <w:numPr>
          <w:ilvl w:val="0"/>
          <w:numId w:val="21"/>
        </w:numPr>
        <w:ind w:left="993"/>
        <w:contextualSpacing/>
        <w:jc w:val="both"/>
        <w:rPr>
          <w:rFonts w:cs="Calibri"/>
          <w:bCs/>
        </w:rPr>
      </w:pPr>
      <w:r w:rsidRPr="001A2786">
        <w:rPr>
          <w:rFonts w:cs="Calibri"/>
          <w:bCs/>
        </w:rPr>
        <w:t xml:space="preserve">typ zástavby: bytové domy s balkony či terasami, rovnou střechou opatřenou extenzivním zeleným vegetačním krytem, </w:t>
      </w:r>
    </w:p>
    <w:p w14:paraId="06B7E85C" w14:textId="77777777" w:rsidR="006458C8" w:rsidRPr="001A2786" w:rsidRDefault="006458C8" w:rsidP="006458C8">
      <w:pPr>
        <w:pStyle w:val="Odstavecseseznamem"/>
        <w:numPr>
          <w:ilvl w:val="0"/>
          <w:numId w:val="21"/>
        </w:numPr>
        <w:ind w:left="993"/>
        <w:contextualSpacing/>
        <w:jc w:val="both"/>
        <w:rPr>
          <w:rFonts w:cs="Calibri"/>
          <w:bCs/>
        </w:rPr>
      </w:pPr>
      <w:r w:rsidRPr="001A2786">
        <w:rPr>
          <w:rFonts w:cs="Calibri"/>
          <w:bCs/>
        </w:rPr>
        <w:t xml:space="preserve">výška zástavby: do 3 nadzemních podlaží s výškou max. 11 m, </w:t>
      </w:r>
    </w:p>
    <w:p w14:paraId="5859B769" w14:textId="77777777" w:rsidR="006458C8" w:rsidRPr="001A2786" w:rsidRDefault="006458C8" w:rsidP="006458C8">
      <w:pPr>
        <w:pStyle w:val="Odstavecseseznamem"/>
        <w:numPr>
          <w:ilvl w:val="0"/>
          <w:numId w:val="21"/>
        </w:numPr>
        <w:ind w:left="993"/>
        <w:contextualSpacing/>
        <w:jc w:val="both"/>
        <w:rPr>
          <w:rFonts w:cs="Calibri"/>
          <w:bCs/>
        </w:rPr>
      </w:pPr>
      <w:r w:rsidRPr="001A2786">
        <w:rPr>
          <w:rFonts w:cs="Calibri"/>
          <w:bCs/>
        </w:rPr>
        <w:t>tvarosloví budov: pravoúhlé užití tvarů jak u půdorysu staveb, tak i u dalších architektonických prvků,</w:t>
      </w:r>
    </w:p>
    <w:p w14:paraId="04DE1482" w14:textId="77777777" w:rsidR="006458C8" w:rsidRPr="001A2786" w:rsidRDefault="006458C8" w:rsidP="006458C8">
      <w:pPr>
        <w:pStyle w:val="Odstavecseseznamem"/>
        <w:numPr>
          <w:ilvl w:val="0"/>
          <w:numId w:val="21"/>
        </w:numPr>
        <w:ind w:left="993"/>
        <w:contextualSpacing/>
        <w:jc w:val="both"/>
        <w:rPr>
          <w:rFonts w:cs="Calibri"/>
          <w:bCs/>
        </w:rPr>
      </w:pPr>
      <w:r w:rsidRPr="001A2786">
        <w:rPr>
          <w:rFonts w:cs="Calibri"/>
          <w:bCs/>
        </w:rPr>
        <w:t>energetická náročnost budov: domy v nízkoenergetickém nebo pasivním standardu,</w:t>
      </w:r>
    </w:p>
    <w:p w14:paraId="56C57F24" w14:textId="77777777" w:rsidR="006458C8" w:rsidRPr="001A2786" w:rsidRDefault="006458C8" w:rsidP="006458C8">
      <w:pPr>
        <w:pStyle w:val="Odstavecseseznamem"/>
        <w:numPr>
          <w:ilvl w:val="0"/>
          <w:numId w:val="21"/>
        </w:numPr>
        <w:ind w:left="993"/>
        <w:contextualSpacing/>
        <w:jc w:val="both"/>
        <w:rPr>
          <w:rFonts w:cs="Calibri"/>
          <w:bCs/>
        </w:rPr>
      </w:pPr>
      <w:r w:rsidRPr="001A2786">
        <w:rPr>
          <w:rFonts w:cs="Calibri"/>
          <w:bCs/>
        </w:rPr>
        <w:t>opláštění budov: stavby budou opatřeny min. ze 60 % omítkou a veškeré využité materiály dodrží barevnou škálu bílá-šedá-béžová v tlumených studených odstínech,</w:t>
      </w:r>
    </w:p>
    <w:p w14:paraId="71AB5F97" w14:textId="77777777" w:rsidR="006458C8" w:rsidRPr="001A2786" w:rsidRDefault="006458C8" w:rsidP="006458C8">
      <w:pPr>
        <w:pStyle w:val="Odstavecseseznamem"/>
        <w:numPr>
          <w:ilvl w:val="0"/>
          <w:numId w:val="21"/>
        </w:numPr>
        <w:ind w:left="993"/>
        <w:contextualSpacing/>
        <w:jc w:val="both"/>
        <w:rPr>
          <w:rFonts w:cs="Calibri"/>
          <w:bCs/>
        </w:rPr>
      </w:pPr>
      <w:r w:rsidRPr="001A2786">
        <w:rPr>
          <w:rFonts w:cs="Calibri"/>
          <w:bCs/>
        </w:rPr>
        <w:t>počet bytů: celkový počet bytů ve všech bytových domech je stanoven na max. 70 bytových jednotek,</w:t>
      </w:r>
    </w:p>
    <w:p w14:paraId="567F2A0D" w14:textId="77777777" w:rsidR="006458C8" w:rsidRPr="001A2786" w:rsidRDefault="006458C8" w:rsidP="006458C8">
      <w:pPr>
        <w:pStyle w:val="Odstavecseseznamem"/>
        <w:numPr>
          <w:ilvl w:val="0"/>
          <w:numId w:val="21"/>
        </w:numPr>
        <w:ind w:left="993"/>
        <w:contextualSpacing/>
        <w:jc w:val="both"/>
        <w:rPr>
          <w:rFonts w:cs="Calibri"/>
          <w:bCs/>
        </w:rPr>
      </w:pPr>
      <w:r w:rsidRPr="001A2786">
        <w:rPr>
          <w:rFonts w:cs="Calibri"/>
          <w:bCs/>
        </w:rPr>
        <w:t>velikost bytů: minimální dispoziční řešení bytové jednotky 2 + KK s výměrou od 50 m</w:t>
      </w:r>
      <w:r w:rsidRPr="001A2786">
        <w:rPr>
          <w:rFonts w:cs="Calibri"/>
          <w:bCs/>
          <w:vertAlign w:val="superscript"/>
        </w:rPr>
        <w:t>2</w:t>
      </w:r>
      <w:r w:rsidRPr="001A2786">
        <w:rPr>
          <w:rFonts w:cs="Calibri"/>
          <w:bCs/>
        </w:rPr>
        <w:t>, větší byty bez omezení počtu pokojů a výměry,</w:t>
      </w:r>
    </w:p>
    <w:p w14:paraId="677D1AD9" w14:textId="77777777" w:rsidR="006458C8" w:rsidRPr="001A2786" w:rsidRDefault="006458C8" w:rsidP="006458C8">
      <w:pPr>
        <w:pStyle w:val="Odstavecseseznamem"/>
        <w:numPr>
          <w:ilvl w:val="0"/>
          <w:numId w:val="21"/>
        </w:numPr>
        <w:ind w:left="993"/>
        <w:contextualSpacing/>
        <w:jc w:val="both"/>
        <w:rPr>
          <w:rFonts w:cs="Calibri"/>
          <w:bCs/>
        </w:rPr>
      </w:pPr>
      <w:r w:rsidRPr="001A2786">
        <w:rPr>
          <w:rFonts w:cs="Calibri"/>
          <w:bCs/>
        </w:rPr>
        <w:t>další příslušenství k bytu: uzamykatelný sklepní prostor pro každou bytovou jednotku,</w:t>
      </w:r>
    </w:p>
    <w:p w14:paraId="457BE6C6" w14:textId="77777777" w:rsidR="006458C8" w:rsidRPr="001A2786" w:rsidRDefault="006458C8" w:rsidP="006458C8">
      <w:pPr>
        <w:pStyle w:val="Odstavecseseznamem"/>
        <w:numPr>
          <w:ilvl w:val="0"/>
          <w:numId w:val="21"/>
        </w:numPr>
        <w:ind w:left="993"/>
        <w:contextualSpacing/>
        <w:jc w:val="both"/>
        <w:rPr>
          <w:rFonts w:cs="Calibri"/>
          <w:bCs/>
        </w:rPr>
      </w:pPr>
      <w:r w:rsidRPr="001A2786">
        <w:rPr>
          <w:rFonts w:cs="Calibri"/>
          <w:bCs/>
        </w:rPr>
        <w:t xml:space="preserve">odstup staveb na pozemku: je stanoven z jižní a východní strany min. 15 m od okolních soukromých pozemků, </w:t>
      </w:r>
    </w:p>
    <w:p w14:paraId="3D512201" w14:textId="77777777" w:rsidR="006458C8" w:rsidRPr="001A2786" w:rsidRDefault="006458C8" w:rsidP="006458C8">
      <w:pPr>
        <w:pStyle w:val="Odstavecseseznamem"/>
        <w:numPr>
          <w:ilvl w:val="0"/>
          <w:numId w:val="21"/>
        </w:numPr>
        <w:ind w:left="993"/>
        <w:contextualSpacing/>
        <w:jc w:val="both"/>
        <w:rPr>
          <w:rFonts w:cs="Calibri"/>
          <w:bCs/>
        </w:rPr>
      </w:pPr>
      <w:r w:rsidRPr="001A2786">
        <w:rPr>
          <w:rFonts w:cs="Calibri"/>
          <w:bCs/>
        </w:rPr>
        <w:t>parkování: ke každé bytové jednotce parkovací stání v počtu dle příslušné ČSN (minimálně však 1,5 parkovacích stání pro 1 bytovou jednotku), v závislosti na kvalitě podloží možnost umístění částí parkovacích ploch i pod budovy,</w:t>
      </w:r>
    </w:p>
    <w:p w14:paraId="6C9265AA" w14:textId="77777777" w:rsidR="006458C8" w:rsidRPr="001A2786" w:rsidRDefault="006458C8" w:rsidP="006458C8">
      <w:pPr>
        <w:pStyle w:val="Odstavecseseznamem"/>
        <w:numPr>
          <w:ilvl w:val="0"/>
          <w:numId w:val="21"/>
        </w:numPr>
        <w:ind w:left="993"/>
        <w:contextualSpacing/>
        <w:jc w:val="both"/>
        <w:rPr>
          <w:rFonts w:cs="Calibri"/>
          <w:bCs/>
        </w:rPr>
      </w:pPr>
      <w:r w:rsidRPr="001A2786">
        <w:rPr>
          <w:rFonts w:cs="Calibri"/>
          <w:bCs/>
        </w:rPr>
        <w:t>provedení venkovních pojízdných zpevněných ploch: z asfaltu nebo distanční dlažby (rozměr 170 x 170 x 80 mm s distancí 30 mm) v přírodní barevnosti,</w:t>
      </w:r>
    </w:p>
    <w:p w14:paraId="47531AC7" w14:textId="77777777" w:rsidR="006458C8" w:rsidRPr="001A2786" w:rsidRDefault="006458C8" w:rsidP="006458C8">
      <w:pPr>
        <w:pStyle w:val="Odstavecseseznamem"/>
        <w:numPr>
          <w:ilvl w:val="0"/>
          <w:numId w:val="21"/>
        </w:numPr>
        <w:ind w:left="993"/>
        <w:contextualSpacing/>
        <w:jc w:val="both"/>
        <w:rPr>
          <w:rFonts w:cs="Calibri"/>
          <w:bCs/>
        </w:rPr>
      </w:pPr>
      <w:r w:rsidRPr="001A2786">
        <w:rPr>
          <w:rFonts w:cs="Calibri"/>
          <w:bCs/>
        </w:rPr>
        <w:t>provedení venkovních pochozích plochy: z betonové dlažby (rozměr 100 x 200 x 60-80 mm) přírodní barevnosti,</w:t>
      </w:r>
    </w:p>
    <w:p w14:paraId="5A370D0C" w14:textId="77777777" w:rsidR="006458C8" w:rsidRPr="001A2786" w:rsidRDefault="006458C8" w:rsidP="006458C8">
      <w:pPr>
        <w:pStyle w:val="Odstavecseseznamem"/>
        <w:numPr>
          <w:ilvl w:val="0"/>
          <w:numId w:val="21"/>
        </w:numPr>
        <w:ind w:left="993"/>
        <w:contextualSpacing/>
        <w:jc w:val="both"/>
        <w:rPr>
          <w:rFonts w:cs="Calibri"/>
          <w:bCs/>
        </w:rPr>
      </w:pPr>
      <w:r w:rsidRPr="001A2786">
        <w:rPr>
          <w:rFonts w:cs="Calibri"/>
          <w:bCs/>
        </w:rPr>
        <w:t xml:space="preserve">prostor pro odpad: venkovní plochy pro kontejnerová stání budou přesně vymezeny a bude počítáno i se separovaným odpadem, při umístění je nutno zohlednit dostupnost pro svozové vozy; kontejnerová stání budou pohledově odcloněna, </w:t>
      </w:r>
    </w:p>
    <w:p w14:paraId="0CFC6D83" w14:textId="77777777" w:rsidR="006458C8" w:rsidRPr="001A2786" w:rsidRDefault="006458C8" w:rsidP="006458C8">
      <w:pPr>
        <w:pStyle w:val="Odstavecseseznamem"/>
        <w:numPr>
          <w:ilvl w:val="0"/>
          <w:numId w:val="21"/>
        </w:numPr>
        <w:ind w:left="993"/>
        <w:contextualSpacing/>
        <w:jc w:val="both"/>
        <w:rPr>
          <w:rFonts w:cs="Calibri"/>
          <w:bCs/>
        </w:rPr>
      </w:pPr>
      <w:r w:rsidRPr="001A2786">
        <w:rPr>
          <w:rFonts w:cs="Calibri"/>
          <w:bCs/>
        </w:rPr>
        <w:t>průchodnost veřejného prostoru: řešeno ve směru severozápad-jihovýchod jakýmkoli způsobem,</w:t>
      </w:r>
    </w:p>
    <w:p w14:paraId="4B02007F" w14:textId="77777777" w:rsidR="006458C8" w:rsidRPr="001A2786" w:rsidRDefault="006458C8" w:rsidP="006458C8">
      <w:pPr>
        <w:pStyle w:val="Odstavecseseznamem"/>
        <w:numPr>
          <w:ilvl w:val="0"/>
          <w:numId w:val="21"/>
        </w:numPr>
        <w:ind w:left="993"/>
        <w:contextualSpacing/>
        <w:jc w:val="both"/>
        <w:rPr>
          <w:rFonts w:cs="Calibri"/>
          <w:bCs/>
        </w:rPr>
      </w:pPr>
      <w:r w:rsidRPr="001A2786">
        <w:rPr>
          <w:rFonts w:cs="Calibri"/>
          <w:bCs/>
        </w:rPr>
        <w:t>svítidla veřejného osvětlení u páteřní komunikace: výrobce Schreder typ Voltana, parametry svítivosti dle typu komunikace</w:t>
      </w:r>
    </w:p>
    <w:p w14:paraId="26D9F409" w14:textId="77777777" w:rsidR="006458C8" w:rsidRPr="001A2786" w:rsidRDefault="006458C8" w:rsidP="006458C8">
      <w:pPr>
        <w:pStyle w:val="Odstavecseseznamem"/>
        <w:numPr>
          <w:ilvl w:val="0"/>
          <w:numId w:val="21"/>
        </w:numPr>
        <w:ind w:left="993"/>
        <w:contextualSpacing/>
        <w:jc w:val="both"/>
        <w:rPr>
          <w:rFonts w:cs="Calibri"/>
          <w:bCs/>
        </w:rPr>
      </w:pPr>
      <w:r w:rsidRPr="001A2786">
        <w:rPr>
          <w:rFonts w:cs="Calibri"/>
          <w:bCs/>
        </w:rPr>
        <w:t>další vybavenost: hřiště s herními prvky pro předškolní a školní děti se zakomponováním do venkovního veřejného prostoru,</w:t>
      </w:r>
    </w:p>
    <w:p w14:paraId="1273C654" w14:textId="77777777" w:rsidR="006458C8" w:rsidRPr="001A2786" w:rsidRDefault="006458C8" w:rsidP="006458C8">
      <w:pPr>
        <w:pStyle w:val="Odstavecseseznamem"/>
        <w:numPr>
          <w:ilvl w:val="0"/>
          <w:numId w:val="21"/>
        </w:numPr>
        <w:ind w:left="993"/>
        <w:contextualSpacing/>
        <w:jc w:val="both"/>
        <w:rPr>
          <w:rFonts w:cs="Calibri"/>
          <w:bCs/>
        </w:rPr>
      </w:pPr>
      <w:r w:rsidRPr="001A2786">
        <w:rPr>
          <w:rFonts w:cs="Calibri"/>
          <w:bCs/>
        </w:rPr>
        <w:t>oplocení: přípustné pouze u hřiště,</w:t>
      </w:r>
    </w:p>
    <w:p w14:paraId="7E8C3BCF" w14:textId="77777777" w:rsidR="006458C8" w:rsidRPr="001A2786" w:rsidRDefault="006458C8" w:rsidP="006458C8">
      <w:pPr>
        <w:pStyle w:val="Odstavecseseznamem"/>
        <w:numPr>
          <w:ilvl w:val="0"/>
          <w:numId w:val="21"/>
        </w:numPr>
        <w:ind w:left="993"/>
        <w:contextualSpacing/>
        <w:jc w:val="both"/>
        <w:rPr>
          <w:rFonts w:cs="Calibri"/>
          <w:bCs/>
        </w:rPr>
      </w:pPr>
      <w:r w:rsidRPr="001A2786">
        <w:rPr>
          <w:rFonts w:cs="Calibri"/>
          <w:bCs/>
        </w:rPr>
        <w:t>stávající retenční nádrž: nutnost respektovat její umístění (článek II. bod. 4),</w:t>
      </w:r>
    </w:p>
    <w:p w14:paraId="64DF7659" w14:textId="77777777" w:rsidR="006458C8" w:rsidRPr="001A2786" w:rsidRDefault="006458C8" w:rsidP="006458C8">
      <w:pPr>
        <w:pStyle w:val="Odstavecseseznamem"/>
        <w:numPr>
          <w:ilvl w:val="0"/>
          <w:numId w:val="21"/>
        </w:numPr>
        <w:ind w:left="993"/>
        <w:contextualSpacing/>
        <w:jc w:val="both"/>
        <w:rPr>
          <w:rFonts w:cs="Calibri"/>
          <w:bCs/>
        </w:rPr>
      </w:pPr>
      <w:r w:rsidRPr="001A2786">
        <w:rPr>
          <w:rFonts w:cs="Calibri"/>
          <w:bCs/>
        </w:rPr>
        <w:t>práce s dešťovou vodou v řešeném území: bude zachytávána a vsakována v území,</w:t>
      </w:r>
    </w:p>
    <w:p w14:paraId="6BCC21CD" w14:textId="77777777" w:rsidR="006458C8" w:rsidRPr="001A2786" w:rsidRDefault="006458C8" w:rsidP="006458C8">
      <w:pPr>
        <w:pStyle w:val="Odstavecseseznamem"/>
        <w:numPr>
          <w:ilvl w:val="0"/>
          <w:numId w:val="21"/>
        </w:numPr>
        <w:ind w:left="993"/>
        <w:contextualSpacing/>
        <w:jc w:val="both"/>
        <w:rPr>
          <w:rFonts w:cs="Calibri"/>
          <w:bCs/>
        </w:rPr>
      </w:pPr>
      <w:r w:rsidRPr="001A2786">
        <w:rPr>
          <w:rFonts w:cs="Calibri"/>
          <w:bCs/>
        </w:rPr>
        <w:t xml:space="preserve">zeleň: </w:t>
      </w:r>
    </w:p>
    <w:p w14:paraId="11399DC7" w14:textId="77777777" w:rsidR="006458C8" w:rsidRPr="001A2786" w:rsidRDefault="006458C8" w:rsidP="006458C8">
      <w:pPr>
        <w:pStyle w:val="Odstavecseseznamem"/>
        <w:numPr>
          <w:ilvl w:val="0"/>
          <w:numId w:val="22"/>
        </w:numPr>
        <w:ind w:left="1560"/>
        <w:contextualSpacing/>
        <w:jc w:val="both"/>
        <w:rPr>
          <w:rFonts w:cs="Calibri"/>
          <w:bCs/>
        </w:rPr>
      </w:pPr>
      <w:r w:rsidRPr="001A2786">
        <w:rPr>
          <w:rFonts w:cs="Calibri"/>
          <w:bCs/>
        </w:rPr>
        <w:t>nutno respektovat stávající liniovou výsadbu v severní části pozemku podél cyklostezky,</w:t>
      </w:r>
    </w:p>
    <w:p w14:paraId="6A6688C6" w14:textId="77777777" w:rsidR="006458C8" w:rsidRPr="001A2786" w:rsidRDefault="006458C8" w:rsidP="006458C8">
      <w:pPr>
        <w:pStyle w:val="Odstavecseseznamem"/>
        <w:numPr>
          <w:ilvl w:val="0"/>
          <w:numId w:val="22"/>
        </w:numPr>
        <w:ind w:left="1560"/>
        <w:contextualSpacing/>
        <w:jc w:val="both"/>
        <w:rPr>
          <w:rFonts w:cs="Calibri"/>
          <w:bCs/>
        </w:rPr>
      </w:pPr>
      <w:r w:rsidRPr="001A2786">
        <w:rPr>
          <w:rFonts w:cs="Calibri"/>
          <w:bCs/>
        </w:rPr>
        <w:t xml:space="preserve"> doporučena výsadba vyšší zeleně na hranici s pozemky pro výstavbu RD k pohledovému odclonění,</w:t>
      </w:r>
    </w:p>
    <w:p w14:paraId="7A99F795" w14:textId="77777777" w:rsidR="006458C8" w:rsidRPr="001A2786" w:rsidRDefault="006458C8" w:rsidP="006458C8">
      <w:pPr>
        <w:pStyle w:val="Odstavecseseznamem"/>
        <w:numPr>
          <w:ilvl w:val="0"/>
          <w:numId w:val="22"/>
        </w:numPr>
        <w:ind w:left="1560"/>
        <w:contextualSpacing/>
        <w:jc w:val="both"/>
        <w:rPr>
          <w:rFonts w:cs="Calibri"/>
          <w:bCs/>
        </w:rPr>
      </w:pPr>
      <w:r w:rsidRPr="001A2786">
        <w:rPr>
          <w:rFonts w:cs="Calibri"/>
          <w:bCs/>
        </w:rPr>
        <w:lastRenderedPageBreak/>
        <w:t xml:space="preserve"> přiměřené doplnění vegetačních prvků ve veřejném prostoru (trávníky, záhony, stromy, keře) pro zobytnění území, kvalitní zahradní úpravy s dobrou udržitelností v městském prostředí.</w:t>
      </w:r>
    </w:p>
    <w:p w14:paraId="7FBBFF4B" w14:textId="77777777" w:rsidR="006458C8" w:rsidRPr="001A2786" w:rsidRDefault="006458C8" w:rsidP="006458C8">
      <w:pPr>
        <w:jc w:val="both"/>
        <w:rPr>
          <w:rFonts w:ascii="Calibri" w:hAnsi="Calibri" w:cs="Calibri"/>
          <w:bCs/>
        </w:rPr>
      </w:pPr>
    </w:p>
    <w:p w14:paraId="6A3DDD4D" w14:textId="77777777" w:rsidR="006458C8" w:rsidRPr="001A2786" w:rsidRDefault="006458C8" w:rsidP="006458C8">
      <w:pPr>
        <w:pStyle w:val="Odstavecseseznamem"/>
        <w:numPr>
          <w:ilvl w:val="0"/>
          <w:numId w:val="20"/>
        </w:numPr>
        <w:contextualSpacing/>
        <w:jc w:val="both"/>
        <w:rPr>
          <w:rFonts w:cs="Calibri"/>
          <w:bCs/>
        </w:rPr>
      </w:pPr>
      <w:r w:rsidRPr="001A2786">
        <w:rPr>
          <w:rFonts w:cs="Calibri"/>
        </w:rPr>
        <w:t>Zvlášť oceněny budou projekty s využitím nových ekologických, environmentálních principů udržitelnosti území (zelené fasády, využití vody shromážděné v území na zálivku apod.), dále návrhy s navýšením kapacity parkovacího stání (za dodržení nastavené regulace pro zpevněné plochy) či vytvoření místa pro nové sociální vazby nebo menší provozovny s nerušivým provozem.</w:t>
      </w:r>
    </w:p>
    <w:p w14:paraId="625FB2F4" w14:textId="00B63267" w:rsidR="006458C8" w:rsidRPr="001A2786" w:rsidRDefault="006458C8" w:rsidP="006458C8">
      <w:pPr>
        <w:pStyle w:val="Odstavecseseznamem"/>
        <w:numPr>
          <w:ilvl w:val="0"/>
          <w:numId w:val="20"/>
        </w:numPr>
        <w:contextualSpacing/>
        <w:jc w:val="both"/>
        <w:rPr>
          <w:rFonts w:cs="Calibri"/>
          <w:bCs/>
        </w:rPr>
      </w:pPr>
      <w:r>
        <w:rPr>
          <w:rFonts w:cs="Calibri"/>
        </w:rPr>
        <w:t>Rozsah využití Pozemku je stanoven v čl. II. Pravidel.</w:t>
      </w:r>
    </w:p>
    <w:sectPr w:rsidR="006458C8" w:rsidRPr="001A2786" w:rsidSect="00D72CAD"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F5D05" w14:textId="77777777" w:rsidR="00710A1D" w:rsidRDefault="00710A1D">
      <w:r>
        <w:separator/>
      </w:r>
    </w:p>
    <w:p w14:paraId="71106700" w14:textId="77777777" w:rsidR="00710A1D" w:rsidRDefault="00710A1D"/>
  </w:endnote>
  <w:endnote w:type="continuationSeparator" w:id="0">
    <w:p w14:paraId="13D40871" w14:textId="77777777" w:rsidR="00710A1D" w:rsidRDefault="00710A1D">
      <w:r>
        <w:continuationSeparator/>
      </w:r>
    </w:p>
    <w:p w14:paraId="485494A4" w14:textId="77777777" w:rsidR="00710A1D" w:rsidRDefault="00710A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67F0B" w14:textId="77777777" w:rsidR="0095217F" w:rsidRPr="00606A6A" w:rsidRDefault="0095217F">
    <w:pPr>
      <w:pStyle w:val="Zpat"/>
      <w:rPr>
        <w:rFonts w:ascii="Tahoma" w:hAnsi="Tahoma" w:cs="Tahoma"/>
        <w:sz w:val="18"/>
        <w:szCs w:val="18"/>
      </w:rPr>
    </w:pPr>
    <w:r>
      <w:tab/>
    </w:r>
    <w:r w:rsidRPr="00606A6A">
      <w:rPr>
        <w:rFonts w:ascii="Tahoma" w:hAnsi="Tahoma" w:cs="Tahoma"/>
        <w:sz w:val="18"/>
        <w:szCs w:val="18"/>
      </w:rPr>
      <w:t xml:space="preserve">Strana </w:t>
    </w:r>
    <w:r w:rsidRPr="00606A6A">
      <w:rPr>
        <w:rFonts w:ascii="Tahoma" w:hAnsi="Tahoma" w:cs="Tahoma"/>
        <w:sz w:val="18"/>
        <w:szCs w:val="18"/>
      </w:rPr>
      <w:fldChar w:fldCharType="begin"/>
    </w:r>
    <w:r w:rsidRPr="00606A6A">
      <w:rPr>
        <w:rFonts w:ascii="Tahoma" w:hAnsi="Tahoma" w:cs="Tahoma"/>
        <w:sz w:val="18"/>
        <w:szCs w:val="18"/>
      </w:rPr>
      <w:instrText xml:space="preserve"> PAGE </w:instrText>
    </w:r>
    <w:r w:rsidRPr="00606A6A">
      <w:rPr>
        <w:rFonts w:ascii="Tahoma" w:hAnsi="Tahoma" w:cs="Tahoma"/>
        <w:sz w:val="18"/>
        <w:szCs w:val="18"/>
      </w:rPr>
      <w:fldChar w:fldCharType="separate"/>
    </w:r>
    <w:r w:rsidR="00BC230F">
      <w:rPr>
        <w:rFonts w:ascii="Tahoma" w:hAnsi="Tahoma" w:cs="Tahoma"/>
        <w:noProof/>
        <w:sz w:val="18"/>
        <w:szCs w:val="18"/>
      </w:rPr>
      <w:t>11</w:t>
    </w:r>
    <w:r w:rsidRPr="00606A6A">
      <w:rPr>
        <w:rFonts w:ascii="Tahoma" w:hAnsi="Tahoma" w:cs="Tahoma"/>
        <w:sz w:val="18"/>
        <w:szCs w:val="18"/>
      </w:rPr>
      <w:fldChar w:fldCharType="end"/>
    </w:r>
    <w:r w:rsidRPr="00606A6A">
      <w:rPr>
        <w:rFonts w:ascii="Tahoma" w:hAnsi="Tahoma" w:cs="Tahoma"/>
        <w:sz w:val="18"/>
        <w:szCs w:val="18"/>
      </w:rPr>
      <w:t xml:space="preserve"> (celkem </w:t>
    </w:r>
    <w:r w:rsidRPr="00606A6A">
      <w:rPr>
        <w:rFonts w:ascii="Tahoma" w:hAnsi="Tahoma" w:cs="Tahoma"/>
        <w:sz w:val="18"/>
        <w:szCs w:val="18"/>
      </w:rPr>
      <w:fldChar w:fldCharType="begin"/>
    </w:r>
    <w:r w:rsidRPr="00606A6A">
      <w:rPr>
        <w:rFonts w:ascii="Tahoma" w:hAnsi="Tahoma" w:cs="Tahoma"/>
        <w:sz w:val="18"/>
        <w:szCs w:val="18"/>
      </w:rPr>
      <w:instrText xml:space="preserve"> NUMPAGES </w:instrText>
    </w:r>
    <w:r w:rsidRPr="00606A6A">
      <w:rPr>
        <w:rFonts w:ascii="Tahoma" w:hAnsi="Tahoma" w:cs="Tahoma"/>
        <w:sz w:val="18"/>
        <w:szCs w:val="18"/>
      </w:rPr>
      <w:fldChar w:fldCharType="separate"/>
    </w:r>
    <w:r w:rsidR="00BC230F">
      <w:rPr>
        <w:rFonts w:ascii="Tahoma" w:hAnsi="Tahoma" w:cs="Tahoma"/>
        <w:noProof/>
        <w:sz w:val="18"/>
        <w:szCs w:val="18"/>
      </w:rPr>
      <w:t>11</w:t>
    </w:r>
    <w:r w:rsidRPr="00606A6A">
      <w:rPr>
        <w:rFonts w:ascii="Tahoma" w:hAnsi="Tahoma" w:cs="Tahoma"/>
        <w:sz w:val="18"/>
        <w:szCs w:val="18"/>
      </w:rPr>
      <w:fldChar w:fldCharType="end"/>
    </w:r>
    <w:r w:rsidRPr="00606A6A">
      <w:rPr>
        <w:rFonts w:ascii="Tahoma" w:hAnsi="Tahoma" w:cs="Tahoma"/>
        <w:sz w:val="18"/>
        <w:szCs w:val="18"/>
      </w:rPr>
      <w:t>)</w:t>
    </w:r>
  </w:p>
  <w:p w14:paraId="4FA49D97" w14:textId="77777777" w:rsidR="0095217F" w:rsidRDefault="0095217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6B107" w14:textId="77777777" w:rsidR="00710A1D" w:rsidRDefault="00710A1D">
      <w:r>
        <w:separator/>
      </w:r>
    </w:p>
    <w:p w14:paraId="52021183" w14:textId="77777777" w:rsidR="00710A1D" w:rsidRDefault="00710A1D"/>
  </w:footnote>
  <w:footnote w:type="continuationSeparator" w:id="0">
    <w:p w14:paraId="6549483D" w14:textId="77777777" w:rsidR="00710A1D" w:rsidRDefault="00710A1D">
      <w:r>
        <w:continuationSeparator/>
      </w:r>
    </w:p>
    <w:p w14:paraId="476530DD" w14:textId="77777777" w:rsidR="00710A1D" w:rsidRDefault="00710A1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</w:abstractNum>
  <w:abstractNum w:abstractNumId="7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i w:val="0"/>
      </w:rPr>
    </w:lvl>
  </w:abstractNum>
  <w:abstractNum w:abstractNumId="8" w15:restartNumberingAfterBreak="0">
    <w:nsid w:val="00000009"/>
    <w:multiLevelType w:val="single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i w:val="0"/>
      </w:rPr>
    </w:lvl>
  </w:abstractNum>
  <w:abstractNum w:abstractNumId="9" w15:restartNumberingAfterBreak="0">
    <w:nsid w:val="0000000A"/>
    <w:multiLevelType w:val="multi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i w:val="0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000000B"/>
    <w:multiLevelType w:val="single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i w:val="0"/>
      </w:rPr>
    </w:lvl>
  </w:abstractNum>
  <w:abstractNum w:abstractNumId="11" w15:restartNumberingAfterBreak="0">
    <w:nsid w:val="0000000C"/>
    <w:multiLevelType w:val="single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2" w15:restartNumberingAfterBreak="0">
    <w:nsid w:val="0000000D"/>
    <w:multiLevelType w:val="singleLevel"/>
    <w:tmpl w:val="0000000D"/>
    <w:name w:val="WW8Num16"/>
    <w:lvl w:ilvl="0">
      <w:start w:val="1"/>
      <w:numFmt w:val="bullet"/>
      <w:lvlText w:val=""/>
      <w:lvlJc w:val="left"/>
      <w:pPr>
        <w:tabs>
          <w:tab w:val="num" w:pos="0"/>
        </w:tabs>
        <w:ind w:left="1287" w:hanging="360"/>
      </w:pPr>
      <w:rPr>
        <w:rFonts w:ascii="Wingdings" w:hAnsi="Wingdings"/>
        <w:i w:val="0"/>
      </w:rPr>
    </w:lvl>
  </w:abstractNum>
  <w:abstractNum w:abstractNumId="13" w15:restartNumberingAfterBreak="0">
    <w:nsid w:val="0000000E"/>
    <w:multiLevelType w:val="single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4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5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6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7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18" w15:restartNumberingAfterBreak="0">
    <w:nsid w:val="01E54A67"/>
    <w:multiLevelType w:val="hybridMultilevel"/>
    <w:tmpl w:val="45DC556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05D14DDC"/>
    <w:multiLevelType w:val="multilevel"/>
    <w:tmpl w:val="296696A4"/>
    <w:styleLink w:val="ZM-SoustimateriluZM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8222F5A"/>
    <w:multiLevelType w:val="hybridMultilevel"/>
    <w:tmpl w:val="913C36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3E313EC"/>
    <w:multiLevelType w:val="multilevel"/>
    <w:tmpl w:val="04050023"/>
    <w:numStyleLink w:val="lnekoddl1"/>
  </w:abstractNum>
  <w:abstractNum w:abstractNumId="22" w15:restartNumberingAfterBreak="0">
    <w:nsid w:val="14CE4E09"/>
    <w:multiLevelType w:val="hybridMultilevel"/>
    <w:tmpl w:val="7658AFB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8D02690"/>
    <w:multiLevelType w:val="hybridMultilevel"/>
    <w:tmpl w:val="55B6B8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13C2FF3"/>
    <w:multiLevelType w:val="hybridMultilevel"/>
    <w:tmpl w:val="154EC77A"/>
    <w:name w:val="WW8Num22"/>
    <w:lvl w:ilvl="0" w:tplc="5A828BF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76A86A00">
      <w:start w:val="1"/>
      <w:numFmt w:val="bullet"/>
      <w:lvlText w:val="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  <w:sz w:val="20"/>
        <w:szCs w:val="2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C9D3266"/>
    <w:multiLevelType w:val="multilevel"/>
    <w:tmpl w:val="967EDF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30486B25"/>
    <w:multiLevelType w:val="hybridMultilevel"/>
    <w:tmpl w:val="7658AFB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1386A60"/>
    <w:multiLevelType w:val="hybridMultilevel"/>
    <w:tmpl w:val="7658AFB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43B7022"/>
    <w:multiLevelType w:val="hybridMultilevel"/>
    <w:tmpl w:val="C856210A"/>
    <w:lvl w:ilvl="0" w:tplc="E146FE64">
      <w:start w:val="1"/>
      <w:numFmt w:val="upperRoman"/>
      <w:pStyle w:val="lnek"/>
      <w:lvlText w:val="Čl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3046E8"/>
    <w:multiLevelType w:val="hybridMultilevel"/>
    <w:tmpl w:val="E96ECE6A"/>
    <w:lvl w:ilvl="0" w:tplc="FFFFFFFF">
      <w:start w:val="1"/>
      <w:numFmt w:val="bullet"/>
      <w:pStyle w:val="Seznamsodrkami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3A244386"/>
    <w:multiLevelType w:val="hybridMultilevel"/>
    <w:tmpl w:val="6BC840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FC3A75"/>
    <w:multiLevelType w:val="hybridMultilevel"/>
    <w:tmpl w:val="9D681D6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7E7861"/>
    <w:multiLevelType w:val="hybridMultilevel"/>
    <w:tmpl w:val="A9444B06"/>
    <w:lvl w:ilvl="0" w:tplc="76FAD82C">
      <w:start w:val="1"/>
      <w:numFmt w:val="lowerLetter"/>
      <w:pStyle w:val="druhrovevodstavci-psmena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7354F7CC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69E62166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33" w15:restartNumberingAfterBreak="0">
    <w:nsid w:val="55F44859"/>
    <w:multiLevelType w:val="hybridMultilevel"/>
    <w:tmpl w:val="79C029A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E65B5D"/>
    <w:multiLevelType w:val="multilevel"/>
    <w:tmpl w:val="04050023"/>
    <w:styleLink w:val="lnekoddl1"/>
    <w:lvl w:ilvl="0">
      <w:start w:val="1"/>
      <w:numFmt w:val="upperRoman"/>
      <w:lvlText w:val="Článek %1."/>
      <w:lvlJc w:val="left"/>
      <w:pPr>
        <w:tabs>
          <w:tab w:val="num" w:pos="2160"/>
        </w:tabs>
        <w:ind w:left="708"/>
      </w:pPr>
      <w:rPr>
        <w:rFonts w:cs="Times New Roman"/>
      </w:rPr>
    </w:lvl>
    <w:lvl w:ilvl="1">
      <w:start w:val="1"/>
      <w:numFmt w:val="decimalZero"/>
      <w:pStyle w:val="Nadpis2"/>
      <w:isLgl/>
      <w:lvlText w:val="Oddíl %1.%2"/>
      <w:lvlJc w:val="left"/>
      <w:pPr>
        <w:tabs>
          <w:tab w:val="num" w:pos="1800"/>
        </w:tabs>
      </w:pPr>
      <w:rPr>
        <w:rFonts w:cs="Times New Roman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1008"/>
        </w:tabs>
        <w:ind w:left="720" w:hanging="432"/>
      </w:pPr>
      <w:rPr>
        <w:rFonts w:cs="Times New Roman"/>
      </w:r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35" w15:restartNumberingAfterBreak="0">
    <w:nsid w:val="6D8C58C6"/>
    <w:multiLevelType w:val="hybridMultilevel"/>
    <w:tmpl w:val="F30E1B76"/>
    <w:lvl w:ilvl="0" w:tplc="0405000F">
      <w:start w:val="1"/>
      <w:numFmt w:val="decimal"/>
      <w:lvlText w:val="%1.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6DCB46EC"/>
    <w:multiLevelType w:val="hybridMultilevel"/>
    <w:tmpl w:val="2C481B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3D7799"/>
    <w:multiLevelType w:val="hybridMultilevel"/>
    <w:tmpl w:val="7658AFB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3030BA2"/>
    <w:multiLevelType w:val="hybridMultilevel"/>
    <w:tmpl w:val="246A49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2078F6"/>
    <w:multiLevelType w:val="hybridMultilevel"/>
    <w:tmpl w:val="7658AFB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  <w:lvlOverride w:ilvl="0">
      <w:lvl w:ilvl="0">
        <w:start w:val="1"/>
        <w:numFmt w:val="upperRoman"/>
        <w:lvlText w:val="Článek %1."/>
        <w:lvlJc w:val="left"/>
        <w:pPr>
          <w:tabs>
            <w:tab w:val="num" w:pos="5232"/>
          </w:tabs>
          <w:ind w:left="3780"/>
        </w:pPr>
        <w:rPr>
          <w:rFonts w:ascii="Times New Roman" w:eastAsia="Times New Roman" w:hAnsi="Times New Roman" w:cs="Times New Roman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000000"/>
          <w:vertAlign w:val="baseline"/>
        </w:rPr>
      </w:lvl>
    </w:lvlOverride>
  </w:num>
  <w:num w:numId="2">
    <w:abstractNumId w:val="34"/>
  </w:num>
  <w:num w:numId="3">
    <w:abstractNumId w:val="19"/>
  </w:num>
  <w:num w:numId="4">
    <w:abstractNumId w:val="32"/>
  </w:num>
  <w:num w:numId="5">
    <w:abstractNumId w:val="28"/>
  </w:num>
  <w:num w:numId="6">
    <w:abstractNumId w:val="37"/>
  </w:num>
  <w:num w:numId="7">
    <w:abstractNumId w:val="22"/>
  </w:num>
  <w:num w:numId="8">
    <w:abstractNumId w:val="26"/>
  </w:num>
  <w:num w:numId="9">
    <w:abstractNumId w:val="29"/>
  </w:num>
  <w:num w:numId="10">
    <w:abstractNumId w:val="38"/>
  </w:num>
  <w:num w:numId="11">
    <w:abstractNumId w:val="39"/>
  </w:num>
  <w:num w:numId="12">
    <w:abstractNumId w:val="32"/>
    <w:lvlOverride w:ilvl="0">
      <w:startOverride w:val="1"/>
    </w:lvlOverride>
  </w:num>
  <w:num w:numId="13">
    <w:abstractNumId w:val="27"/>
  </w:num>
  <w:num w:numId="14">
    <w:abstractNumId w:val="20"/>
  </w:num>
  <w:num w:numId="15">
    <w:abstractNumId w:val="25"/>
  </w:num>
  <w:num w:numId="16">
    <w:abstractNumId w:val="35"/>
  </w:num>
  <w:num w:numId="17">
    <w:abstractNumId w:val="30"/>
  </w:num>
  <w:num w:numId="18">
    <w:abstractNumId w:val="18"/>
  </w:num>
  <w:num w:numId="19">
    <w:abstractNumId w:val="23"/>
  </w:num>
  <w:num w:numId="20">
    <w:abstractNumId w:val="36"/>
  </w:num>
  <w:num w:numId="21">
    <w:abstractNumId w:val="31"/>
  </w:num>
  <w:num w:numId="22">
    <w:abstractNumId w:val="3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C9F"/>
    <w:rsid w:val="00002C19"/>
    <w:rsid w:val="00006802"/>
    <w:rsid w:val="00006A70"/>
    <w:rsid w:val="00006E6B"/>
    <w:rsid w:val="00011E60"/>
    <w:rsid w:val="0001204A"/>
    <w:rsid w:val="0001573F"/>
    <w:rsid w:val="000163D5"/>
    <w:rsid w:val="00016DC8"/>
    <w:rsid w:val="000203AF"/>
    <w:rsid w:val="00021871"/>
    <w:rsid w:val="00021FB5"/>
    <w:rsid w:val="00024195"/>
    <w:rsid w:val="00024703"/>
    <w:rsid w:val="00032FCB"/>
    <w:rsid w:val="0003555F"/>
    <w:rsid w:val="00041560"/>
    <w:rsid w:val="00044817"/>
    <w:rsid w:val="00044C72"/>
    <w:rsid w:val="00046EF9"/>
    <w:rsid w:val="000547EE"/>
    <w:rsid w:val="00054A09"/>
    <w:rsid w:val="00060350"/>
    <w:rsid w:val="00061619"/>
    <w:rsid w:val="00061A06"/>
    <w:rsid w:val="00072863"/>
    <w:rsid w:val="000747B1"/>
    <w:rsid w:val="000762DE"/>
    <w:rsid w:val="00080C1C"/>
    <w:rsid w:val="000836E5"/>
    <w:rsid w:val="0008413B"/>
    <w:rsid w:val="00084DC2"/>
    <w:rsid w:val="00085A8E"/>
    <w:rsid w:val="00087764"/>
    <w:rsid w:val="00095179"/>
    <w:rsid w:val="000969D5"/>
    <w:rsid w:val="00097C0F"/>
    <w:rsid w:val="000A156F"/>
    <w:rsid w:val="000A5941"/>
    <w:rsid w:val="000B26D9"/>
    <w:rsid w:val="000B2D16"/>
    <w:rsid w:val="000C0E5F"/>
    <w:rsid w:val="000C352F"/>
    <w:rsid w:val="000C3EC3"/>
    <w:rsid w:val="000C3EDD"/>
    <w:rsid w:val="000C550B"/>
    <w:rsid w:val="000C5DBB"/>
    <w:rsid w:val="000C6167"/>
    <w:rsid w:val="000C7F7A"/>
    <w:rsid w:val="000D3FFB"/>
    <w:rsid w:val="000D5E56"/>
    <w:rsid w:val="000E10B4"/>
    <w:rsid w:val="000E1CCB"/>
    <w:rsid w:val="000E2933"/>
    <w:rsid w:val="000E38F8"/>
    <w:rsid w:val="000E3B60"/>
    <w:rsid w:val="000E5049"/>
    <w:rsid w:val="000E5881"/>
    <w:rsid w:val="000E7EBB"/>
    <w:rsid w:val="000F12D3"/>
    <w:rsid w:val="000F1E3D"/>
    <w:rsid w:val="000F211B"/>
    <w:rsid w:val="00103235"/>
    <w:rsid w:val="001040C5"/>
    <w:rsid w:val="00105EB1"/>
    <w:rsid w:val="0011580D"/>
    <w:rsid w:val="00116B6C"/>
    <w:rsid w:val="001174E2"/>
    <w:rsid w:val="0012048B"/>
    <w:rsid w:val="00120E3E"/>
    <w:rsid w:val="00121FC2"/>
    <w:rsid w:val="00122E79"/>
    <w:rsid w:val="0012304B"/>
    <w:rsid w:val="00123AFF"/>
    <w:rsid w:val="00123B3B"/>
    <w:rsid w:val="00124668"/>
    <w:rsid w:val="0013165C"/>
    <w:rsid w:val="00132118"/>
    <w:rsid w:val="00133F0E"/>
    <w:rsid w:val="001355C2"/>
    <w:rsid w:val="00135AB8"/>
    <w:rsid w:val="00136181"/>
    <w:rsid w:val="00143F17"/>
    <w:rsid w:val="00147227"/>
    <w:rsid w:val="00151B7E"/>
    <w:rsid w:val="00152C75"/>
    <w:rsid w:val="00153D20"/>
    <w:rsid w:val="0015584A"/>
    <w:rsid w:val="00155AC6"/>
    <w:rsid w:val="0015607C"/>
    <w:rsid w:val="00156081"/>
    <w:rsid w:val="0016020B"/>
    <w:rsid w:val="00161C46"/>
    <w:rsid w:val="0016319F"/>
    <w:rsid w:val="00164110"/>
    <w:rsid w:val="00170359"/>
    <w:rsid w:val="00170515"/>
    <w:rsid w:val="001706FB"/>
    <w:rsid w:val="00172978"/>
    <w:rsid w:val="00172ABC"/>
    <w:rsid w:val="001756C8"/>
    <w:rsid w:val="00176D26"/>
    <w:rsid w:val="00176F77"/>
    <w:rsid w:val="00180111"/>
    <w:rsid w:val="001804F4"/>
    <w:rsid w:val="001838BE"/>
    <w:rsid w:val="0018412F"/>
    <w:rsid w:val="00184FF7"/>
    <w:rsid w:val="00185AEC"/>
    <w:rsid w:val="00186C78"/>
    <w:rsid w:val="00190168"/>
    <w:rsid w:val="001909ED"/>
    <w:rsid w:val="00194001"/>
    <w:rsid w:val="00196EAC"/>
    <w:rsid w:val="0019714F"/>
    <w:rsid w:val="00197B5C"/>
    <w:rsid w:val="001A1BF3"/>
    <w:rsid w:val="001A6CD8"/>
    <w:rsid w:val="001B3029"/>
    <w:rsid w:val="001B5951"/>
    <w:rsid w:val="001B7676"/>
    <w:rsid w:val="001C329A"/>
    <w:rsid w:val="001C4B0C"/>
    <w:rsid w:val="001C64EF"/>
    <w:rsid w:val="001D1EC8"/>
    <w:rsid w:val="001D6BDA"/>
    <w:rsid w:val="001D6D0B"/>
    <w:rsid w:val="001E0931"/>
    <w:rsid w:val="001E0962"/>
    <w:rsid w:val="001E1F7A"/>
    <w:rsid w:val="001E3761"/>
    <w:rsid w:val="001E65EA"/>
    <w:rsid w:val="001F0EF3"/>
    <w:rsid w:val="001F22E3"/>
    <w:rsid w:val="001F3EB9"/>
    <w:rsid w:val="001F5776"/>
    <w:rsid w:val="00201845"/>
    <w:rsid w:val="00201B8C"/>
    <w:rsid w:val="00202224"/>
    <w:rsid w:val="002023C2"/>
    <w:rsid w:val="002026C3"/>
    <w:rsid w:val="00202B1B"/>
    <w:rsid w:val="002039B4"/>
    <w:rsid w:val="00210327"/>
    <w:rsid w:val="00210A18"/>
    <w:rsid w:val="00213F59"/>
    <w:rsid w:val="00215CE7"/>
    <w:rsid w:val="002170B0"/>
    <w:rsid w:val="002172FD"/>
    <w:rsid w:val="00222E37"/>
    <w:rsid w:val="00226448"/>
    <w:rsid w:val="0022726C"/>
    <w:rsid w:val="00227658"/>
    <w:rsid w:val="00241F10"/>
    <w:rsid w:val="00244AFB"/>
    <w:rsid w:val="002453D0"/>
    <w:rsid w:val="00255151"/>
    <w:rsid w:val="002554AF"/>
    <w:rsid w:val="00257D4D"/>
    <w:rsid w:val="00262363"/>
    <w:rsid w:val="002646AC"/>
    <w:rsid w:val="00264E23"/>
    <w:rsid w:val="00272CFD"/>
    <w:rsid w:val="00274F38"/>
    <w:rsid w:val="0028435C"/>
    <w:rsid w:val="00287631"/>
    <w:rsid w:val="00291B34"/>
    <w:rsid w:val="00293AE0"/>
    <w:rsid w:val="00295C9F"/>
    <w:rsid w:val="00295CD3"/>
    <w:rsid w:val="00297D46"/>
    <w:rsid w:val="002A3E45"/>
    <w:rsid w:val="002A45D7"/>
    <w:rsid w:val="002B5E0E"/>
    <w:rsid w:val="002C16A7"/>
    <w:rsid w:val="002C24B2"/>
    <w:rsid w:val="002C371E"/>
    <w:rsid w:val="002C37D1"/>
    <w:rsid w:val="002D1EB5"/>
    <w:rsid w:val="002D2291"/>
    <w:rsid w:val="002D3710"/>
    <w:rsid w:val="002D3CD4"/>
    <w:rsid w:val="002E370A"/>
    <w:rsid w:val="002E63B4"/>
    <w:rsid w:val="002F1798"/>
    <w:rsid w:val="002F2160"/>
    <w:rsid w:val="002F3934"/>
    <w:rsid w:val="002F4C86"/>
    <w:rsid w:val="002F6CEF"/>
    <w:rsid w:val="002F7A2B"/>
    <w:rsid w:val="0030402D"/>
    <w:rsid w:val="003050D6"/>
    <w:rsid w:val="0031262B"/>
    <w:rsid w:val="0031277F"/>
    <w:rsid w:val="00313327"/>
    <w:rsid w:val="003147D4"/>
    <w:rsid w:val="00314BA7"/>
    <w:rsid w:val="003224DB"/>
    <w:rsid w:val="00326991"/>
    <w:rsid w:val="00332772"/>
    <w:rsid w:val="00335A51"/>
    <w:rsid w:val="00336516"/>
    <w:rsid w:val="0034011A"/>
    <w:rsid w:val="00342810"/>
    <w:rsid w:val="00342B04"/>
    <w:rsid w:val="003445D6"/>
    <w:rsid w:val="003458E2"/>
    <w:rsid w:val="00345A97"/>
    <w:rsid w:val="003463AD"/>
    <w:rsid w:val="003525C2"/>
    <w:rsid w:val="0035522E"/>
    <w:rsid w:val="00356372"/>
    <w:rsid w:val="00357E7C"/>
    <w:rsid w:val="003664C6"/>
    <w:rsid w:val="00366959"/>
    <w:rsid w:val="00367CCB"/>
    <w:rsid w:val="003715F1"/>
    <w:rsid w:val="00374EC4"/>
    <w:rsid w:val="00377FEB"/>
    <w:rsid w:val="00383648"/>
    <w:rsid w:val="00385835"/>
    <w:rsid w:val="00385A97"/>
    <w:rsid w:val="0038755E"/>
    <w:rsid w:val="00392B1D"/>
    <w:rsid w:val="00393C57"/>
    <w:rsid w:val="0039664D"/>
    <w:rsid w:val="00397659"/>
    <w:rsid w:val="00397B92"/>
    <w:rsid w:val="00397CE2"/>
    <w:rsid w:val="003A0A09"/>
    <w:rsid w:val="003A203D"/>
    <w:rsid w:val="003A21BA"/>
    <w:rsid w:val="003A4BDD"/>
    <w:rsid w:val="003A77B4"/>
    <w:rsid w:val="003B1A72"/>
    <w:rsid w:val="003B484D"/>
    <w:rsid w:val="003B6ADD"/>
    <w:rsid w:val="003C027E"/>
    <w:rsid w:val="003C03D7"/>
    <w:rsid w:val="003C3535"/>
    <w:rsid w:val="003C394E"/>
    <w:rsid w:val="003C3B20"/>
    <w:rsid w:val="003D0165"/>
    <w:rsid w:val="003D0C0C"/>
    <w:rsid w:val="003E1453"/>
    <w:rsid w:val="003E4625"/>
    <w:rsid w:val="003E5593"/>
    <w:rsid w:val="003E6FDB"/>
    <w:rsid w:val="003F0AC9"/>
    <w:rsid w:val="003F4979"/>
    <w:rsid w:val="003F5201"/>
    <w:rsid w:val="003F5ABD"/>
    <w:rsid w:val="003F62B1"/>
    <w:rsid w:val="0040408A"/>
    <w:rsid w:val="00406B23"/>
    <w:rsid w:val="00422B5F"/>
    <w:rsid w:val="00422D7D"/>
    <w:rsid w:val="004231DA"/>
    <w:rsid w:val="004324DD"/>
    <w:rsid w:val="00436895"/>
    <w:rsid w:val="004406C6"/>
    <w:rsid w:val="00443CEC"/>
    <w:rsid w:val="004521FD"/>
    <w:rsid w:val="00454253"/>
    <w:rsid w:val="00456A6E"/>
    <w:rsid w:val="00456B77"/>
    <w:rsid w:val="0046199E"/>
    <w:rsid w:val="0046352D"/>
    <w:rsid w:val="00463F02"/>
    <w:rsid w:val="00463F83"/>
    <w:rsid w:val="00465CB3"/>
    <w:rsid w:val="004672B6"/>
    <w:rsid w:val="00471B57"/>
    <w:rsid w:val="00471C7B"/>
    <w:rsid w:val="0047428E"/>
    <w:rsid w:val="00474876"/>
    <w:rsid w:val="00475F6E"/>
    <w:rsid w:val="00475FAE"/>
    <w:rsid w:val="004771B7"/>
    <w:rsid w:val="0048624F"/>
    <w:rsid w:val="00486DBF"/>
    <w:rsid w:val="00490925"/>
    <w:rsid w:val="0049394B"/>
    <w:rsid w:val="00495116"/>
    <w:rsid w:val="0049527E"/>
    <w:rsid w:val="004959D3"/>
    <w:rsid w:val="0049651E"/>
    <w:rsid w:val="004A1579"/>
    <w:rsid w:val="004A25F3"/>
    <w:rsid w:val="004A3040"/>
    <w:rsid w:val="004A332D"/>
    <w:rsid w:val="004A363D"/>
    <w:rsid w:val="004A419A"/>
    <w:rsid w:val="004B32C3"/>
    <w:rsid w:val="004B32F1"/>
    <w:rsid w:val="004B4C91"/>
    <w:rsid w:val="004C4494"/>
    <w:rsid w:val="004C54CD"/>
    <w:rsid w:val="004C5A37"/>
    <w:rsid w:val="004C7AE8"/>
    <w:rsid w:val="004D6355"/>
    <w:rsid w:val="004D6ABF"/>
    <w:rsid w:val="004E0A97"/>
    <w:rsid w:val="004E0F51"/>
    <w:rsid w:val="004E3198"/>
    <w:rsid w:val="004E3675"/>
    <w:rsid w:val="004E376B"/>
    <w:rsid w:val="004E52A9"/>
    <w:rsid w:val="004E53A9"/>
    <w:rsid w:val="004E7921"/>
    <w:rsid w:val="004F0366"/>
    <w:rsid w:val="004F2828"/>
    <w:rsid w:val="004F42A6"/>
    <w:rsid w:val="004F4CA5"/>
    <w:rsid w:val="004F62FD"/>
    <w:rsid w:val="0050112A"/>
    <w:rsid w:val="00505565"/>
    <w:rsid w:val="0050583F"/>
    <w:rsid w:val="00507255"/>
    <w:rsid w:val="0051208D"/>
    <w:rsid w:val="00517FBB"/>
    <w:rsid w:val="00521577"/>
    <w:rsid w:val="0052484E"/>
    <w:rsid w:val="00524D8D"/>
    <w:rsid w:val="005251BC"/>
    <w:rsid w:val="00527C78"/>
    <w:rsid w:val="00531040"/>
    <w:rsid w:val="0053353A"/>
    <w:rsid w:val="00535789"/>
    <w:rsid w:val="00541071"/>
    <w:rsid w:val="005439EE"/>
    <w:rsid w:val="005456AE"/>
    <w:rsid w:val="005467AE"/>
    <w:rsid w:val="00547498"/>
    <w:rsid w:val="00547685"/>
    <w:rsid w:val="00547B34"/>
    <w:rsid w:val="00547B75"/>
    <w:rsid w:val="0055207A"/>
    <w:rsid w:val="005533D7"/>
    <w:rsid w:val="00553704"/>
    <w:rsid w:val="00553AB2"/>
    <w:rsid w:val="005555F2"/>
    <w:rsid w:val="00555D9F"/>
    <w:rsid w:val="00555DFC"/>
    <w:rsid w:val="00570BD0"/>
    <w:rsid w:val="00571280"/>
    <w:rsid w:val="005712E4"/>
    <w:rsid w:val="005723EF"/>
    <w:rsid w:val="00573AC2"/>
    <w:rsid w:val="00574C60"/>
    <w:rsid w:val="00575AC8"/>
    <w:rsid w:val="0057673A"/>
    <w:rsid w:val="00576D0A"/>
    <w:rsid w:val="00577BD5"/>
    <w:rsid w:val="00581925"/>
    <w:rsid w:val="0058671C"/>
    <w:rsid w:val="005910B4"/>
    <w:rsid w:val="005915FE"/>
    <w:rsid w:val="00591909"/>
    <w:rsid w:val="00596D02"/>
    <w:rsid w:val="00597716"/>
    <w:rsid w:val="005A571A"/>
    <w:rsid w:val="005B0B64"/>
    <w:rsid w:val="005B1339"/>
    <w:rsid w:val="005B1ECB"/>
    <w:rsid w:val="005B1F3F"/>
    <w:rsid w:val="005B2220"/>
    <w:rsid w:val="005B290C"/>
    <w:rsid w:val="005B36AB"/>
    <w:rsid w:val="005B3A7E"/>
    <w:rsid w:val="005B450D"/>
    <w:rsid w:val="005B45CA"/>
    <w:rsid w:val="005C0DB0"/>
    <w:rsid w:val="005C18DA"/>
    <w:rsid w:val="005C6464"/>
    <w:rsid w:val="005C7494"/>
    <w:rsid w:val="005D073B"/>
    <w:rsid w:val="005D0FF6"/>
    <w:rsid w:val="005D3238"/>
    <w:rsid w:val="005E2A64"/>
    <w:rsid w:val="005E5140"/>
    <w:rsid w:val="005F1BAF"/>
    <w:rsid w:val="005F2799"/>
    <w:rsid w:val="005F3BDC"/>
    <w:rsid w:val="00601C99"/>
    <w:rsid w:val="00602F8B"/>
    <w:rsid w:val="00603D59"/>
    <w:rsid w:val="00604EC7"/>
    <w:rsid w:val="00606A6A"/>
    <w:rsid w:val="006115CB"/>
    <w:rsid w:val="006132D1"/>
    <w:rsid w:val="00613C79"/>
    <w:rsid w:val="00615607"/>
    <w:rsid w:val="006160CC"/>
    <w:rsid w:val="0062027A"/>
    <w:rsid w:val="00620F6C"/>
    <w:rsid w:val="00621D94"/>
    <w:rsid w:val="00622104"/>
    <w:rsid w:val="006317B4"/>
    <w:rsid w:val="006357F7"/>
    <w:rsid w:val="00637280"/>
    <w:rsid w:val="00637E88"/>
    <w:rsid w:val="006426F2"/>
    <w:rsid w:val="006453D7"/>
    <w:rsid w:val="006458C8"/>
    <w:rsid w:val="00646697"/>
    <w:rsid w:val="0066397F"/>
    <w:rsid w:val="00667B9E"/>
    <w:rsid w:val="00667D09"/>
    <w:rsid w:val="00676117"/>
    <w:rsid w:val="0067629E"/>
    <w:rsid w:val="00677787"/>
    <w:rsid w:val="00677BF7"/>
    <w:rsid w:val="00681BCE"/>
    <w:rsid w:val="00682000"/>
    <w:rsid w:val="00683E10"/>
    <w:rsid w:val="00686FBA"/>
    <w:rsid w:val="00693EB4"/>
    <w:rsid w:val="00695030"/>
    <w:rsid w:val="006A304B"/>
    <w:rsid w:val="006A529A"/>
    <w:rsid w:val="006B0E1F"/>
    <w:rsid w:val="006B1DB5"/>
    <w:rsid w:val="006B2050"/>
    <w:rsid w:val="006B298A"/>
    <w:rsid w:val="006B39FA"/>
    <w:rsid w:val="006B5A1D"/>
    <w:rsid w:val="006C2FE6"/>
    <w:rsid w:val="006C3F0C"/>
    <w:rsid w:val="006C4474"/>
    <w:rsid w:val="006C53A1"/>
    <w:rsid w:val="006E0E44"/>
    <w:rsid w:val="006E3E29"/>
    <w:rsid w:val="006F0F2C"/>
    <w:rsid w:val="006F114B"/>
    <w:rsid w:val="006F1D1B"/>
    <w:rsid w:val="006F2686"/>
    <w:rsid w:val="006F4025"/>
    <w:rsid w:val="006F57CC"/>
    <w:rsid w:val="006F5902"/>
    <w:rsid w:val="0070148B"/>
    <w:rsid w:val="00703FCA"/>
    <w:rsid w:val="00706B66"/>
    <w:rsid w:val="0070739D"/>
    <w:rsid w:val="0070750F"/>
    <w:rsid w:val="00710A1D"/>
    <w:rsid w:val="00713177"/>
    <w:rsid w:val="00713C53"/>
    <w:rsid w:val="0071762C"/>
    <w:rsid w:val="00717C7E"/>
    <w:rsid w:val="00721385"/>
    <w:rsid w:val="00725837"/>
    <w:rsid w:val="00731C4D"/>
    <w:rsid w:val="00731F06"/>
    <w:rsid w:val="00736278"/>
    <w:rsid w:val="00736A01"/>
    <w:rsid w:val="00740B08"/>
    <w:rsid w:val="00741CAF"/>
    <w:rsid w:val="007449B9"/>
    <w:rsid w:val="00744B3B"/>
    <w:rsid w:val="00744EFE"/>
    <w:rsid w:val="007461B8"/>
    <w:rsid w:val="00747662"/>
    <w:rsid w:val="00751893"/>
    <w:rsid w:val="0075406B"/>
    <w:rsid w:val="00756F75"/>
    <w:rsid w:val="007601E9"/>
    <w:rsid w:val="00761FD7"/>
    <w:rsid w:val="007631D2"/>
    <w:rsid w:val="00764C15"/>
    <w:rsid w:val="007651C0"/>
    <w:rsid w:val="00771063"/>
    <w:rsid w:val="00773D9A"/>
    <w:rsid w:val="007824C9"/>
    <w:rsid w:val="00784A9D"/>
    <w:rsid w:val="00787073"/>
    <w:rsid w:val="00791DF4"/>
    <w:rsid w:val="007934F9"/>
    <w:rsid w:val="007946F5"/>
    <w:rsid w:val="00795522"/>
    <w:rsid w:val="00795825"/>
    <w:rsid w:val="00796C0C"/>
    <w:rsid w:val="007A47FB"/>
    <w:rsid w:val="007A4873"/>
    <w:rsid w:val="007B1651"/>
    <w:rsid w:val="007B2CD4"/>
    <w:rsid w:val="007B6A11"/>
    <w:rsid w:val="007B6D01"/>
    <w:rsid w:val="007C046A"/>
    <w:rsid w:val="007C39B3"/>
    <w:rsid w:val="007C4371"/>
    <w:rsid w:val="007C65B7"/>
    <w:rsid w:val="007C778F"/>
    <w:rsid w:val="007D4C1D"/>
    <w:rsid w:val="007D6084"/>
    <w:rsid w:val="007D7396"/>
    <w:rsid w:val="007D7967"/>
    <w:rsid w:val="007E29C9"/>
    <w:rsid w:val="007E2B71"/>
    <w:rsid w:val="007E4844"/>
    <w:rsid w:val="007E550D"/>
    <w:rsid w:val="007E73EE"/>
    <w:rsid w:val="007F2AD0"/>
    <w:rsid w:val="007F369D"/>
    <w:rsid w:val="007F56E3"/>
    <w:rsid w:val="007F71A1"/>
    <w:rsid w:val="007F7ABB"/>
    <w:rsid w:val="008000BA"/>
    <w:rsid w:val="0080210F"/>
    <w:rsid w:val="0080538C"/>
    <w:rsid w:val="008064A3"/>
    <w:rsid w:val="00810182"/>
    <w:rsid w:val="00816621"/>
    <w:rsid w:val="00821297"/>
    <w:rsid w:val="00822521"/>
    <w:rsid w:val="00824647"/>
    <w:rsid w:val="00824D9E"/>
    <w:rsid w:val="00826FC4"/>
    <w:rsid w:val="00832740"/>
    <w:rsid w:val="008330F0"/>
    <w:rsid w:val="00836EE2"/>
    <w:rsid w:val="0083755F"/>
    <w:rsid w:val="008400C6"/>
    <w:rsid w:val="008415B9"/>
    <w:rsid w:val="00841A23"/>
    <w:rsid w:val="00845CA3"/>
    <w:rsid w:val="00846824"/>
    <w:rsid w:val="00850ABE"/>
    <w:rsid w:val="0085183A"/>
    <w:rsid w:val="00862B65"/>
    <w:rsid w:val="00866557"/>
    <w:rsid w:val="00867ECE"/>
    <w:rsid w:val="008708F3"/>
    <w:rsid w:val="00870F90"/>
    <w:rsid w:val="00872E7A"/>
    <w:rsid w:val="008749E9"/>
    <w:rsid w:val="00875E57"/>
    <w:rsid w:val="0087734B"/>
    <w:rsid w:val="00880F7A"/>
    <w:rsid w:val="00881B86"/>
    <w:rsid w:val="008823C9"/>
    <w:rsid w:val="00882924"/>
    <w:rsid w:val="0089224F"/>
    <w:rsid w:val="0089287F"/>
    <w:rsid w:val="00893EF1"/>
    <w:rsid w:val="00896511"/>
    <w:rsid w:val="00897E0D"/>
    <w:rsid w:val="008A0250"/>
    <w:rsid w:val="008A1C6B"/>
    <w:rsid w:val="008A2B22"/>
    <w:rsid w:val="008A6F7D"/>
    <w:rsid w:val="008A7327"/>
    <w:rsid w:val="008B0832"/>
    <w:rsid w:val="008B1368"/>
    <w:rsid w:val="008B1A98"/>
    <w:rsid w:val="008B58F7"/>
    <w:rsid w:val="008B7F4C"/>
    <w:rsid w:val="008C1722"/>
    <w:rsid w:val="008C3210"/>
    <w:rsid w:val="008C33C7"/>
    <w:rsid w:val="008C3E68"/>
    <w:rsid w:val="008C4EDF"/>
    <w:rsid w:val="008C6001"/>
    <w:rsid w:val="008C6869"/>
    <w:rsid w:val="008C72E4"/>
    <w:rsid w:val="008D0CCF"/>
    <w:rsid w:val="008D1287"/>
    <w:rsid w:val="008D2A6D"/>
    <w:rsid w:val="008D7E65"/>
    <w:rsid w:val="008E0F17"/>
    <w:rsid w:val="008E1096"/>
    <w:rsid w:val="008E281D"/>
    <w:rsid w:val="008E5427"/>
    <w:rsid w:val="008E5DF4"/>
    <w:rsid w:val="008F1730"/>
    <w:rsid w:val="008F36D4"/>
    <w:rsid w:val="008F6E7D"/>
    <w:rsid w:val="00901571"/>
    <w:rsid w:val="00901D9D"/>
    <w:rsid w:val="00903A95"/>
    <w:rsid w:val="00904298"/>
    <w:rsid w:val="00905DCC"/>
    <w:rsid w:val="00906F16"/>
    <w:rsid w:val="00907920"/>
    <w:rsid w:val="00907E02"/>
    <w:rsid w:val="009102D2"/>
    <w:rsid w:val="00910778"/>
    <w:rsid w:val="00912E67"/>
    <w:rsid w:val="00912F24"/>
    <w:rsid w:val="00916E76"/>
    <w:rsid w:val="009175F0"/>
    <w:rsid w:val="0092129E"/>
    <w:rsid w:val="0092457B"/>
    <w:rsid w:val="0093201B"/>
    <w:rsid w:val="00934DA0"/>
    <w:rsid w:val="00935279"/>
    <w:rsid w:val="00937D36"/>
    <w:rsid w:val="009408EF"/>
    <w:rsid w:val="0094255A"/>
    <w:rsid w:val="0095217F"/>
    <w:rsid w:val="0095529F"/>
    <w:rsid w:val="00962539"/>
    <w:rsid w:val="00964DBF"/>
    <w:rsid w:val="009712F0"/>
    <w:rsid w:val="009716DB"/>
    <w:rsid w:val="00972E7B"/>
    <w:rsid w:val="00974B59"/>
    <w:rsid w:val="009760F3"/>
    <w:rsid w:val="00980D1B"/>
    <w:rsid w:val="0098190B"/>
    <w:rsid w:val="00985039"/>
    <w:rsid w:val="009850CF"/>
    <w:rsid w:val="00987DF7"/>
    <w:rsid w:val="00991350"/>
    <w:rsid w:val="0099246A"/>
    <w:rsid w:val="00992C33"/>
    <w:rsid w:val="00992E05"/>
    <w:rsid w:val="009945ED"/>
    <w:rsid w:val="00994E38"/>
    <w:rsid w:val="009A4757"/>
    <w:rsid w:val="009A5572"/>
    <w:rsid w:val="009A5711"/>
    <w:rsid w:val="009B1394"/>
    <w:rsid w:val="009B4E82"/>
    <w:rsid w:val="009B5556"/>
    <w:rsid w:val="009B6696"/>
    <w:rsid w:val="009B66D9"/>
    <w:rsid w:val="009C01B4"/>
    <w:rsid w:val="009C1D8C"/>
    <w:rsid w:val="009C2000"/>
    <w:rsid w:val="009D1F57"/>
    <w:rsid w:val="009D22E6"/>
    <w:rsid w:val="009D2F7E"/>
    <w:rsid w:val="009D31C9"/>
    <w:rsid w:val="009D3474"/>
    <w:rsid w:val="009D5485"/>
    <w:rsid w:val="009E271A"/>
    <w:rsid w:val="009E340E"/>
    <w:rsid w:val="009E6051"/>
    <w:rsid w:val="009E7853"/>
    <w:rsid w:val="009F010A"/>
    <w:rsid w:val="009F1BDC"/>
    <w:rsid w:val="009F40B6"/>
    <w:rsid w:val="009F6FFC"/>
    <w:rsid w:val="00A008C0"/>
    <w:rsid w:val="00A00DEF"/>
    <w:rsid w:val="00A00F8A"/>
    <w:rsid w:val="00A021A3"/>
    <w:rsid w:val="00A03185"/>
    <w:rsid w:val="00A03DDD"/>
    <w:rsid w:val="00A079A7"/>
    <w:rsid w:val="00A07A2C"/>
    <w:rsid w:val="00A1187C"/>
    <w:rsid w:val="00A12028"/>
    <w:rsid w:val="00A145F2"/>
    <w:rsid w:val="00A149BA"/>
    <w:rsid w:val="00A14F98"/>
    <w:rsid w:val="00A231F9"/>
    <w:rsid w:val="00A26430"/>
    <w:rsid w:val="00A275F3"/>
    <w:rsid w:val="00A30FB9"/>
    <w:rsid w:val="00A31EA6"/>
    <w:rsid w:val="00A458B3"/>
    <w:rsid w:val="00A46BBA"/>
    <w:rsid w:val="00A46CAC"/>
    <w:rsid w:val="00A52384"/>
    <w:rsid w:val="00A5300F"/>
    <w:rsid w:val="00A533A8"/>
    <w:rsid w:val="00A56741"/>
    <w:rsid w:val="00A568FD"/>
    <w:rsid w:val="00A5795F"/>
    <w:rsid w:val="00A653EA"/>
    <w:rsid w:val="00A67530"/>
    <w:rsid w:val="00A71379"/>
    <w:rsid w:val="00A7318E"/>
    <w:rsid w:val="00A746D5"/>
    <w:rsid w:val="00A74D34"/>
    <w:rsid w:val="00A75DA8"/>
    <w:rsid w:val="00A75E01"/>
    <w:rsid w:val="00A75F26"/>
    <w:rsid w:val="00A775D0"/>
    <w:rsid w:val="00A84A0F"/>
    <w:rsid w:val="00A866DE"/>
    <w:rsid w:val="00A90B51"/>
    <w:rsid w:val="00A913F4"/>
    <w:rsid w:val="00A95347"/>
    <w:rsid w:val="00A95F4B"/>
    <w:rsid w:val="00A963E7"/>
    <w:rsid w:val="00A96DB2"/>
    <w:rsid w:val="00AA06CE"/>
    <w:rsid w:val="00AA3061"/>
    <w:rsid w:val="00AA369E"/>
    <w:rsid w:val="00AA4250"/>
    <w:rsid w:val="00AA72EB"/>
    <w:rsid w:val="00AB0031"/>
    <w:rsid w:val="00AB152D"/>
    <w:rsid w:val="00AB51C6"/>
    <w:rsid w:val="00AC0E19"/>
    <w:rsid w:val="00AC106A"/>
    <w:rsid w:val="00AC39CC"/>
    <w:rsid w:val="00AC618E"/>
    <w:rsid w:val="00AD176A"/>
    <w:rsid w:val="00AD2913"/>
    <w:rsid w:val="00AD4820"/>
    <w:rsid w:val="00AD49C8"/>
    <w:rsid w:val="00AD6A9B"/>
    <w:rsid w:val="00AE25DF"/>
    <w:rsid w:val="00AE28EB"/>
    <w:rsid w:val="00AE4753"/>
    <w:rsid w:val="00AE6A54"/>
    <w:rsid w:val="00AE6EF8"/>
    <w:rsid w:val="00AF0D29"/>
    <w:rsid w:val="00AF1D46"/>
    <w:rsid w:val="00AF47D7"/>
    <w:rsid w:val="00AF5208"/>
    <w:rsid w:val="00B005F1"/>
    <w:rsid w:val="00B021D0"/>
    <w:rsid w:val="00B02241"/>
    <w:rsid w:val="00B02BE2"/>
    <w:rsid w:val="00B05207"/>
    <w:rsid w:val="00B07786"/>
    <w:rsid w:val="00B07E14"/>
    <w:rsid w:val="00B106A1"/>
    <w:rsid w:val="00B11299"/>
    <w:rsid w:val="00B11B1B"/>
    <w:rsid w:val="00B153E1"/>
    <w:rsid w:val="00B2011E"/>
    <w:rsid w:val="00B22993"/>
    <w:rsid w:val="00B32AA5"/>
    <w:rsid w:val="00B33CE7"/>
    <w:rsid w:val="00B35FEF"/>
    <w:rsid w:val="00B36CA4"/>
    <w:rsid w:val="00B4743B"/>
    <w:rsid w:val="00B50864"/>
    <w:rsid w:val="00B512E9"/>
    <w:rsid w:val="00B52F35"/>
    <w:rsid w:val="00B5583C"/>
    <w:rsid w:val="00B56C73"/>
    <w:rsid w:val="00B57B9E"/>
    <w:rsid w:val="00B607B3"/>
    <w:rsid w:val="00B6212B"/>
    <w:rsid w:val="00B62E25"/>
    <w:rsid w:val="00B6687F"/>
    <w:rsid w:val="00B674BA"/>
    <w:rsid w:val="00B67719"/>
    <w:rsid w:val="00B70813"/>
    <w:rsid w:val="00B7332B"/>
    <w:rsid w:val="00B745FE"/>
    <w:rsid w:val="00B75057"/>
    <w:rsid w:val="00B75BAE"/>
    <w:rsid w:val="00B81D3D"/>
    <w:rsid w:val="00B82CD3"/>
    <w:rsid w:val="00B91137"/>
    <w:rsid w:val="00B93984"/>
    <w:rsid w:val="00BA5D52"/>
    <w:rsid w:val="00BA60CB"/>
    <w:rsid w:val="00BA67D3"/>
    <w:rsid w:val="00BB0A98"/>
    <w:rsid w:val="00BB1087"/>
    <w:rsid w:val="00BB351A"/>
    <w:rsid w:val="00BB7064"/>
    <w:rsid w:val="00BB7B12"/>
    <w:rsid w:val="00BC1CA7"/>
    <w:rsid w:val="00BC1E01"/>
    <w:rsid w:val="00BC230F"/>
    <w:rsid w:val="00BC2994"/>
    <w:rsid w:val="00BC4739"/>
    <w:rsid w:val="00BC5ABF"/>
    <w:rsid w:val="00BC5DC2"/>
    <w:rsid w:val="00BD0482"/>
    <w:rsid w:val="00BD06A8"/>
    <w:rsid w:val="00BD5375"/>
    <w:rsid w:val="00BD5DFE"/>
    <w:rsid w:val="00BD5E22"/>
    <w:rsid w:val="00BD780D"/>
    <w:rsid w:val="00BE0D68"/>
    <w:rsid w:val="00BE1EFA"/>
    <w:rsid w:val="00BE47B0"/>
    <w:rsid w:val="00BF136F"/>
    <w:rsid w:val="00BF41FC"/>
    <w:rsid w:val="00BF4219"/>
    <w:rsid w:val="00BF47B1"/>
    <w:rsid w:val="00BF6719"/>
    <w:rsid w:val="00C00CFB"/>
    <w:rsid w:val="00C05BDF"/>
    <w:rsid w:val="00C06385"/>
    <w:rsid w:val="00C06E2B"/>
    <w:rsid w:val="00C13D72"/>
    <w:rsid w:val="00C1646E"/>
    <w:rsid w:val="00C21716"/>
    <w:rsid w:val="00C21CAD"/>
    <w:rsid w:val="00C23CA8"/>
    <w:rsid w:val="00C2462F"/>
    <w:rsid w:val="00C247CA"/>
    <w:rsid w:val="00C25A49"/>
    <w:rsid w:val="00C3073B"/>
    <w:rsid w:val="00C31623"/>
    <w:rsid w:val="00C32135"/>
    <w:rsid w:val="00C3541C"/>
    <w:rsid w:val="00C4066B"/>
    <w:rsid w:val="00C406CB"/>
    <w:rsid w:val="00C40B2D"/>
    <w:rsid w:val="00C4137A"/>
    <w:rsid w:val="00C41FAD"/>
    <w:rsid w:val="00C47DC5"/>
    <w:rsid w:val="00C502AF"/>
    <w:rsid w:val="00C538C3"/>
    <w:rsid w:val="00C538C6"/>
    <w:rsid w:val="00C542FA"/>
    <w:rsid w:val="00C54787"/>
    <w:rsid w:val="00C57333"/>
    <w:rsid w:val="00C60976"/>
    <w:rsid w:val="00C60B36"/>
    <w:rsid w:val="00C60FDB"/>
    <w:rsid w:val="00C61900"/>
    <w:rsid w:val="00C61943"/>
    <w:rsid w:val="00C62BB6"/>
    <w:rsid w:val="00C63ACE"/>
    <w:rsid w:val="00C642AB"/>
    <w:rsid w:val="00C64794"/>
    <w:rsid w:val="00C64C2E"/>
    <w:rsid w:val="00C67113"/>
    <w:rsid w:val="00C67971"/>
    <w:rsid w:val="00C720FA"/>
    <w:rsid w:val="00C72498"/>
    <w:rsid w:val="00C73BF8"/>
    <w:rsid w:val="00C7749D"/>
    <w:rsid w:val="00C777BF"/>
    <w:rsid w:val="00C80796"/>
    <w:rsid w:val="00C83A79"/>
    <w:rsid w:val="00C84293"/>
    <w:rsid w:val="00C85809"/>
    <w:rsid w:val="00C85E76"/>
    <w:rsid w:val="00C86C71"/>
    <w:rsid w:val="00C87B1C"/>
    <w:rsid w:val="00C93A9A"/>
    <w:rsid w:val="00C93AC2"/>
    <w:rsid w:val="00C949CA"/>
    <w:rsid w:val="00C95A3A"/>
    <w:rsid w:val="00CA2053"/>
    <w:rsid w:val="00CA2589"/>
    <w:rsid w:val="00CA56DE"/>
    <w:rsid w:val="00CA61D7"/>
    <w:rsid w:val="00CB0AA4"/>
    <w:rsid w:val="00CB2CFB"/>
    <w:rsid w:val="00CB416B"/>
    <w:rsid w:val="00CB691D"/>
    <w:rsid w:val="00CB6B5A"/>
    <w:rsid w:val="00CC72A8"/>
    <w:rsid w:val="00CD1FBA"/>
    <w:rsid w:val="00CD3993"/>
    <w:rsid w:val="00CD3A5F"/>
    <w:rsid w:val="00CD68B6"/>
    <w:rsid w:val="00CD6F01"/>
    <w:rsid w:val="00CE2912"/>
    <w:rsid w:val="00CE3A63"/>
    <w:rsid w:val="00CF04A1"/>
    <w:rsid w:val="00CF0532"/>
    <w:rsid w:val="00D0044A"/>
    <w:rsid w:val="00D0282A"/>
    <w:rsid w:val="00D07024"/>
    <w:rsid w:val="00D13B4C"/>
    <w:rsid w:val="00D162DD"/>
    <w:rsid w:val="00D2581D"/>
    <w:rsid w:val="00D32A4E"/>
    <w:rsid w:val="00D32A96"/>
    <w:rsid w:val="00D332C8"/>
    <w:rsid w:val="00D41DB3"/>
    <w:rsid w:val="00D43FAF"/>
    <w:rsid w:val="00D43FD0"/>
    <w:rsid w:val="00D451A8"/>
    <w:rsid w:val="00D47BA4"/>
    <w:rsid w:val="00D47DC7"/>
    <w:rsid w:val="00D525E3"/>
    <w:rsid w:val="00D55DC9"/>
    <w:rsid w:val="00D55FD2"/>
    <w:rsid w:val="00D56EB6"/>
    <w:rsid w:val="00D57A46"/>
    <w:rsid w:val="00D60242"/>
    <w:rsid w:val="00D6066F"/>
    <w:rsid w:val="00D640D5"/>
    <w:rsid w:val="00D64808"/>
    <w:rsid w:val="00D64EC8"/>
    <w:rsid w:val="00D66103"/>
    <w:rsid w:val="00D66159"/>
    <w:rsid w:val="00D712A2"/>
    <w:rsid w:val="00D72CAD"/>
    <w:rsid w:val="00D72E0E"/>
    <w:rsid w:val="00D73889"/>
    <w:rsid w:val="00D748FF"/>
    <w:rsid w:val="00D801C7"/>
    <w:rsid w:val="00D821AD"/>
    <w:rsid w:val="00D844FC"/>
    <w:rsid w:val="00D90E71"/>
    <w:rsid w:val="00D90EAD"/>
    <w:rsid w:val="00D92447"/>
    <w:rsid w:val="00D938D7"/>
    <w:rsid w:val="00D941A9"/>
    <w:rsid w:val="00DA02C9"/>
    <w:rsid w:val="00DA0D8B"/>
    <w:rsid w:val="00DA13DA"/>
    <w:rsid w:val="00DA46A6"/>
    <w:rsid w:val="00DA5999"/>
    <w:rsid w:val="00DA6469"/>
    <w:rsid w:val="00DA6739"/>
    <w:rsid w:val="00DA6D87"/>
    <w:rsid w:val="00DA7107"/>
    <w:rsid w:val="00DB1CEC"/>
    <w:rsid w:val="00DB2189"/>
    <w:rsid w:val="00DB37C6"/>
    <w:rsid w:val="00DB5DB0"/>
    <w:rsid w:val="00DC2A27"/>
    <w:rsid w:val="00DC3E08"/>
    <w:rsid w:val="00DC5CBB"/>
    <w:rsid w:val="00DC7215"/>
    <w:rsid w:val="00DD1498"/>
    <w:rsid w:val="00DD1C47"/>
    <w:rsid w:val="00DD335D"/>
    <w:rsid w:val="00DD3F3C"/>
    <w:rsid w:val="00DD5D25"/>
    <w:rsid w:val="00DD6817"/>
    <w:rsid w:val="00DD706C"/>
    <w:rsid w:val="00DD7296"/>
    <w:rsid w:val="00DE0098"/>
    <w:rsid w:val="00DE23DA"/>
    <w:rsid w:val="00DE3F0F"/>
    <w:rsid w:val="00DE5D4D"/>
    <w:rsid w:val="00DE6EFD"/>
    <w:rsid w:val="00DE719F"/>
    <w:rsid w:val="00DF0EFB"/>
    <w:rsid w:val="00DF3257"/>
    <w:rsid w:val="00DF359D"/>
    <w:rsid w:val="00DF44F6"/>
    <w:rsid w:val="00DF590F"/>
    <w:rsid w:val="00DF7F61"/>
    <w:rsid w:val="00E00281"/>
    <w:rsid w:val="00E0089C"/>
    <w:rsid w:val="00E02ABA"/>
    <w:rsid w:val="00E03CA5"/>
    <w:rsid w:val="00E06333"/>
    <w:rsid w:val="00E11534"/>
    <w:rsid w:val="00E1251F"/>
    <w:rsid w:val="00E155E8"/>
    <w:rsid w:val="00E1680E"/>
    <w:rsid w:val="00E201A1"/>
    <w:rsid w:val="00E20CC5"/>
    <w:rsid w:val="00E252CA"/>
    <w:rsid w:val="00E268BF"/>
    <w:rsid w:val="00E26A59"/>
    <w:rsid w:val="00E272F4"/>
    <w:rsid w:val="00E300C2"/>
    <w:rsid w:val="00E31860"/>
    <w:rsid w:val="00E3738C"/>
    <w:rsid w:val="00E3743D"/>
    <w:rsid w:val="00E4112B"/>
    <w:rsid w:val="00E43634"/>
    <w:rsid w:val="00E45E9E"/>
    <w:rsid w:val="00E476EB"/>
    <w:rsid w:val="00E52DEC"/>
    <w:rsid w:val="00E54415"/>
    <w:rsid w:val="00E5698D"/>
    <w:rsid w:val="00E57BB4"/>
    <w:rsid w:val="00E60643"/>
    <w:rsid w:val="00E61650"/>
    <w:rsid w:val="00E63B3E"/>
    <w:rsid w:val="00E641FF"/>
    <w:rsid w:val="00E64792"/>
    <w:rsid w:val="00E65267"/>
    <w:rsid w:val="00E65C29"/>
    <w:rsid w:val="00E663E6"/>
    <w:rsid w:val="00E66D33"/>
    <w:rsid w:val="00E70B2F"/>
    <w:rsid w:val="00E71502"/>
    <w:rsid w:val="00E7403D"/>
    <w:rsid w:val="00E76C48"/>
    <w:rsid w:val="00E775C6"/>
    <w:rsid w:val="00E809D3"/>
    <w:rsid w:val="00E81792"/>
    <w:rsid w:val="00E81DC5"/>
    <w:rsid w:val="00E838A2"/>
    <w:rsid w:val="00E84596"/>
    <w:rsid w:val="00E852FC"/>
    <w:rsid w:val="00E8540E"/>
    <w:rsid w:val="00E87566"/>
    <w:rsid w:val="00E90242"/>
    <w:rsid w:val="00E91144"/>
    <w:rsid w:val="00E911BB"/>
    <w:rsid w:val="00E93C01"/>
    <w:rsid w:val="00E93EB6"/>
    <w:rsid w:val="00E96B35"/>
    <w:rsid w:val="00E971A7"/>
    <w:rsid w:val="00E972D5"/>
    <w:rsid w:val="00EA0A82"/>
    <w:rsid w:val="00EA2C60"/>
    <w:rsid w:val="00EA6581"/>
    <w:rsid w:val="00EB1782"/>
    <w:rsid w:val="00EB3B79"/>
    <w:rsid w:val="00EB54DB"/>
    <w:rsid w:val="00EB60A8"/>
    <w:rsid w:val="00EC074C"/>
    <w:rsid w:val="00EC1CF1"/>
    <w:rsid w:val="00EC786F"/>
    <w:rsid w:val="00EC7FA1"/>
    <w:rsid w:val="00ED1ABB"/>
    <w:rsid w:val="00ED25A3"/>
    <w:rsid w:val="00ED6501"/>
    <w:rsid w:val="00ED7407"/>
    <w:rsid w:val="00ED7862"/>
    <w:rsid w:val="00EE14BC"/>
    <w:rsid w:val="00EE4206"/>
    <w:rsid w:val="00EE62FC"/>
    <w:rsid w:val="00EE7D5F"/>
    <w:rsid w:val="00EF010E"/>
    <w:rsid w:val="00EF1C60"/>
    <w:rsid w:val="00EF27B4"/>
    <w:rsid w:val="00EF55F5"/>
    <w:rsid w:val="00EF691F"/>
    <w:rsid w:val="00F005B2"/>
    <w:rsid w:val="00F03014"/>
    <w:rsid w:val="00F05A38"/>
    <w:rsid w:val="00F0696A"/>
    <w:rsid w:val="00F10D21"/>
    <w:rsid w:val="00F10F4B"/>
    <w:rsid w:val="00F12C47"/>
    <w:rsid w:val="00F14FC5"/>
    <w:rsid w:val="00F170AA"/>
    <w:rsid w:val="00F173B7"/>
    <w:rsid w:val="00F24C9B"/>
    <w:rsid w:val="00F25565"/>
    <w:rsid w:val="00F25593"/>
    <w:rsid w:val="00F309AF"/>
    <w:rsid w:val="00F30FA8"/>
    <w:rsid w:val="00F31DF6"/>
    <w:rsid w:val="00F32144"/>
    <w:rsid w:val="00F33F33"/>
    <w:rsid w:val="00F359A2"/>
    <w:rsid w:val="00F359B2"/>
    <w:rsid w:val="00F42B87"/>
    <w:rsid w:val="00F447E9"/>
    <w:rsid w:val="00F45459"/>
    <w:rsid w:val="00F46F99"/>
    <w:rsid w:val="00F512E3"/>
    <w:rsid w:val="00F52667"/>
    <w:rsid w:val="00F5333E"/>
    <w:rsid w:val="00F54530"/>
    <w:rsid w:val="00F628DD"/>
    <w:rsid w:val="00F62CC4"/>
    <w:rsid w:val="00F700FE"/>
    <w:rsid w:val="00F7189E"/>
    <w:rsid w:val="00F73856"/>
    <w:rsid w:val="00F748BA"/>
    <w:rsid w:val="00F76195"/>
    <w:rsid w:val="00F833BA"/>
    <w:rsid w:val="00F85379"/>
    <w:rsid w:val="00F85711"/>
    <w:rsid w:val="00F87728"/>
    <w:rsid w:val="00F87C2D"/>
    <w:rsid w:val="00F9168F"/>
    <w:rsid w:val="00F968C4"/>
    <w:rsid w:val="00F96CFA"/>
    <w:rsid w:val="00F97399"/>
    <w:rsid w:val="00FA198E"/>
    <w:rsid w:val="00FA2F3E"/>
    <w:rsid w:val="00FA3C16"/>
    <w:rsid w:val="00FA5579"/>
    <w:rsid w:val="00FA6CC6"/>
    <w:rsid w:val="00FA7794"/>
    <w:rsid w:val="00FB052B"/>
    <w:rsid w:val="00FB269D"/>
    <w:rsid w:val="00FB34A0"/>
    <w:rsid w:val="00FB484F"/>
    <w:rsid w:val="00FB6FB2"/>
    <w:rsid w:val="00FC1496"/>
    <w:rsid w:val="00FC552D"/>
    <w:rsid w:val="00FC6296"/>
    <w:rsid w:val="00FD2522"/>
    <w:rsid w:val="00FD3039"/>
    <w:rsid w:val="00FD70EB"/>
    <w:rsid w:val="00FE1773"/>
    <w:rsid w:val="00FE4936"/>
    <w:rsid w:val="00FE4CE4"/>
    <w:rsid w:val="00FF1E70"/>
    <w:rsid w:val="00FF2A57"/>
    <w:rsid w:val="00FF3972"/>
    <w:rsid w:val="00FF6669"/>
    <w:rsid w:val="00FF6C02"/>
    <w:rsid w:val="00FF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ACCCD0"/>
  <w15:docId w15:val="{9AEDD98E-7C45-42D2-8335-80C746232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iPriority="0" w:unhideWhenUsed="1" w:qFormat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B1087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1804F4"/>
    <w:pPr>
      <w:keepNext/>
      <w:keepLines/>
      <w:tabs>
        <w:tab w:val="num" w:pos="2160"/>
      </w:tabs>
      <w:spacing w:before="240"/>
      <w:ind w:left="708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locked/>
    <w:rsid w:val="001804F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locked/>
    <w:rsid w:val="001804F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locked/>
    <w:rsid w:val="001804F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locked/>
    <w:rsid w:val="001804F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locked/>
    <w:rsid w:val="001804F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locked/>
    <w:rsid w:val="001804F4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locked/>
    <w:rsid w:val="001804F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9"/>
    <w:qFormat/>
    <w:locked/>
    <w:rsid w:val="001804F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1804F4"/>
    <w:rPr>
      <w:rFonts w:ascii="Calibri Light" w:hAnsi="Calibri Light" w:cs="Times New Roman"/>
      <w:color w:val="2E74B5"/>
      <w:sz w:val="32"/>
      <w:szCs w:val="32"/>
    </w:rPr>
  </w:style>
  <w:style w:type="character" w:customStyle="1" w:styleId="Nadpis2Char">
    <w:name w:val="Nadpis 2 Char"/>
    <w:link w:val="Nadpis2"/>
    <w:uiPriority w:val="99"/>
    <w:locked/>
    <w:rsid w:val="0066397F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locked/>
    <w:rsid w:val="0066397F"/>
    <w:rPr>
      <w:rFonts w:ascii="Arial" w:eastAsia="Times New Roman" w:hAnsi="Arial" w:cs="Arial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locked/>
    <w:rsid w:val="0066397F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locked/>
    <w:rsid w:val="0066397F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locked/>
    <w:rsid w:val="0066397F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dpis7Char">
    <w:name w:val="Nadpis 7 Char"/>
    <w:link w:val="Nadpis7"/>
    <w:uiPriority w:val="99"/>
    <w:locked/>
    <w:rsid w:val="0066397F"/>
    <w:rPr>
      <w:rFonts w:ascii="Times New Roman" w:eastAsia="Times New Roman" w:hAnsi="Times New Roman"/>
      <w:sz w:val="24"/>
      <w:szCs w:val="24"/>
    </w:rPr>
  </w:style>
  <w:style w:type="character" w:customStyle="1" w:styleId="Nadpis8Char">
    <w:name w:val="Nadpis 8 Char"/>
    <w:link w:val="Nadpis8"/>
    <w:uiPriority w:val="99"/>
    <w:locked/>
    <w:rsid w:val="0066397F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9"/>
    <w:locked/>
    <w:rsid w:val="0066397F"/>
    <w:rPr>
      <w:rFonts w:ascii="Arial" w:eastAsia="Times New Roman" w:hAnsi="Arial" w:cs="Arial"/>
      <w:sz w:val="22"/>
      <w:szCs w:val="22"/>
    </w:rPr>
  </w:style>
  <w:style w:type="paragraph" w:styleId="Zpat">
    <w:name w:val="footer"/>
    <w:basedOn w:val="Normln"/>
    <w:link w:val="ZpatChar"/>
    <w:uiPriority w:val="99"/>
    <w:rsid w:val="00295C9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295C9F"/>
    <w:rPr>
      <w:rFonts w:ascii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295C9F"/>
    <w:rPr>
      <w:b/>
      <w:bCs/>
      <w:sz w:val="40"/>
    </w:rPr>
  </w:style>
  <w:style w:type="character" w:customStyle="1" w:styleId="ZkladntextChar">
    <w:name w:val="Základní text Char"/>
    <w:link w:val="Zkladntext"/>
    <w:uiPriority w:val="99"/>
    <w:locked/>
    <w:rsid w:val="00295C9F"/>
    <w:rPr>
      <w:rFonts w:ascii="Times New Roman" w:hAnsi="Times New Roman" w:cs="Times New Roman"/>
      <w:b/>
      <w:bCs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295C9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locked/>
    <w:rsid w:val="00295C9F"/>
    <w:rPr>
      <w:rFonts w:ascii="Times New Roman" w:hAnsi="Times New Roman" w:cs="Times New Roman"/>
      <w:sz w:val="16"/>
      <w:szCs w:val="16"/>
      <w:lang w:eastAsia="cs-CZ"/>
    </w:rPr>
  </w:style>
  <w:style w:type="paragraph" w:styleId="Nzev">
    <w:name w:val="Title"/>
    <w:aliases w:val="Název - Název smlouvy"/>
    <w:basedOn w:val="Normln"/>
    <w:next w:val="Normln"/>
    <w:link w:val="NzevChar"/>
    <w:autoRedefine/>
    <w:uiPriority w:val="99"/>
    <w:qFormat/>
    <w:rsid w:val="000C3EDD"/>
    <w:pPr>
      <w:spacing w:before="120"/>
      <w:contextualSpacing/>
      <w:jc w:val="center"/>
    </w:pPr>
    <w:rPr>
      <w:rFonts w:ascii="Calibri" w:hAnsi="Calibri" w:cs="Calibri"/>
      <w:b/>
      <w:spacing w:val="10"/>
      <w:kern w:val="28"/>
      <w:sz w:val="40"/>
      <w:szCs w:val="40"/>
    </w:rPr>
  </w:style>
  <w:style w:type="character" w:customStyle="1" w:styleId="NzevChar">
    <w:name w:val="Název Char"/>
    <w:aliases w:val="Název - Název smlouvy Char"/>
    <w:link w:val="Nzev"/>
    <w:uiPriority w:val="99"/>
    <w:locked/>
    <w:rsid w:val="000C3EDD"/>
    <w:rPr>
      <w:rFonts w:eastAsia="Times New Roman" w:cs="Calibri"/>
      <w:b/>
      <w:spacing w:val="10"/>
      <w:kern w:val="28"/>
      <w:sz w:val="40"/>
      <w:szCs w:val="40"/>
    </w:rPr>
  </w:style>
  <w:style w:type="paragraph" w:styleId="Bezmezer">
    <w:name w:val="No Spacing"/>
    <w:uiPriority w:val="1"/>
    <w:qFormat/>
    <w:rsid w:val="00383648"/>
    <w:rPr>
      <w:rFonts w:ascii="Times New Roman" w:eastAsia="Times New Roman" w:hAnsi="Times New Roman"/>
      <w:sz w:val="24"/>
      <w:szCs w:val="24"/>
    </w:rPr>
  </w:style>
  <w:style w:type="paragraph" w:customStyle="1" w:styleId="slosmlouvy">
    <w:name w:val="číslo smlouvy"/>
    <w:basedOn w:val="Normln"/>
    <w:link w:val="slosmlouvyChar"/>
    <w:autoRedefine/>
    <w:uiPriority w:val="99"/>
    <w:rsid w:val="00741CAF"/>
    <w:pPr>
      <w:jc w:val="center"/>
    </w:pPr>
    <w:rPr>
      <w:rFonts w:ascii="Calibri" w:hAnsi="Calibri"/>
      <w:b/>
    </w:rPr>
  </w:style>
  <w:style w:type="paragraph" w:customStyle="1" w:styleId="lnek">
    <w:name w:val="článek"/>
    <w:basedOn w:val="Normln"/>
    <w:link w:val="lnekChar"/>
    <w:autoRedefine/>
    <w:uiPriority w:val="99"/>
    <w:rsid w:val="00D56EB6"/>
    <w:pPr>
      <w:numPr>
        <w:numId w:val="5"/>
      </w:numPr>
      <w:spacing w:before="240"/>
      <w:jc w:val="center"/>
    </w:pPr>
    <w:rPr>
      <w:rFonts w:ascii="Calibri" w:eastAsia="Calibri" w:hAnsi="Calibri"/>
      <w:b/>
      <w:u w:color="000000"/>
    </w:rPr>
  </w:style>
  <w:style w:type="character" w:customStyle="1" w:styleId="slosmlouvyChar">
    <w:name w:val="číslo smlouvy Char"/>
    <w:link w:val="slosmlouvy"/>
    <w:uiPriority w:val="99"/>
    <w:locked/>
    <w:rsid w:val="00741CAF"/>
    <w:rPr>
      <w:rFonts w:ascii="Calibri" w:hAnsi="Calibri" w:cs="Times New Roman"/>
      <w:b/>
      <w:sz w:val="24"/>
      <w:szCs w:val="24"/>
      <w:lang w:eastAsia="cs-CZ"/>
    </w:rPr>
  </w:style>
  <w:style w:type="paragraph" w:customStyle="1" w:styleId="Nzevlnku">
    <w:name w:val="Název článku"/>
    <w:basedOn w:val="Normln"/>
    <w:link w:val="NzevlnkuChar"/>
    <w:autoRedefine/>
    <w:uiPriority w:val="99"/>
    <w:rsid w:val="00D56EB6"/>
    <w:pPr>
      <w:jc w:val="center"/>
      <w:outlineLvl w:val="0"/>
    </w:pPr>
    <w:rPr>
      <w:rFonts w:ascii="Calibri" w:eastAsia="Calibri" w:hAnsi="Calibri" w:cs="Tahoma"/>
      <w:b/>
      <w:szCs w:val="22"/>
    </w:rPr>
  </w:style>
  <w:style w:type="character" w:customStyle="1" w:styleId="lnekChar">
    <w:name w:val="článek Char"/>
    <w:link w:val="lnek"/>
    <w:uiPriority w:val="99"/>
    <w:locked/>
    <w:rsid w:val="00D56EB6"/>
    <w:rPr>
      <w:b/>
      <w:sz w:val="24"/>
      <w:szCs w:val="24"/>
      <w:u w:color="000000"/>
    </w:rPr>
  </w:style>
  <w:style w:type="paragraph" w:customStyle="1" w:styleId="Odstavecvlnku">
    <w:name w:val="Odstavec v článku"/>
    <w:basedOn w:val="Normln"/>
    <w:link w:val="OdstavecvlnkuChar"/>
    <w:uiPriority w:val="99"/>
    <w:rsid w:val="00E66D33"/>
    <w:pPr>
      <w:spacing w:after="120"/>
      <w:jc w:val="both"/>
    </w:pPr>
    <w:rPr>
      <w:rFonts w:ascii="Calibri" w:hAnsi="Calibri" w:cs="Tahoma"/>
      <w:szCs w:val="22"/>
    </w:rPr>
  </w:style>
  <w:style w:type="character" w:customStyle="1" w:styleId="NzevlnkuChar">
    <w:name w:val="Název článku Char"/>
    <w:link w:val="Nzevlnku"/>
    <w:uiPriority w:val="99"/>
    <w:locked/>
    <w:rsid w:val="00D56EB6"/>
    <w:rPr>
      <w:rFonts w:cs="Tahoma"/>
      <w:b/>
      <w:sz w:val="24"/>
      <w:szCs w:val="22"/>
    </w:rPr>
  </w:style>
  <w:style w:type="paragraph" w:customStyle="1" w:styleId="druhrovevodstavci-psmena">
    <w:name w:val="druhá úroveň v odstavci - písmena"/>
    <w:basedOn w:val="Normln"/>
    <w:link w:val="druhrovevodstavci-psmenaCharChar"/>
    <w:autoRedefine/>
    <w:uiPriority w:val="99"/>
    <w:rsid w:val="00C538C3"/>
    <w:pPr>
      <w:numPr>
        <w:numId w:val="4"/>
      </w:numPr>
      <w:spacing w:after="60"/>
      <w:jc w:val="both"/>
    </w:pPr>
    <w:rPr>
      <w:rFonts w:ascii="Calibri" w:hAnsi="Calibri"/>
      <w:szCs w:val="22"/>
    </w:rPr>
  </w:style>
  <w:style w:type="character" w:customStyle="1" w:styleId="OdstavecvlnkuChar">
    <w:name w:val="Odstavec v článku Char"/>
    <w:link w:val="Odstavecvlnku"/>
    <w:uiPriority w:val="99"/>
    <w:locked/>
    <w:rsid w:val="00E66D33"/>
    <w:rPr>
      <w:rFonts w:eastAsia="Times New Roman" w:cs="Tahoma"/>
      <w:sz w:val="24"/>
      <w:szCs w:val="22"/>
    </w:rPr>
  </w:style>
  <w:style w:type="character" w:customStyle="1" w:styleId="druhrovevodstavci-psmenaCharChar">
    <w:name w:val="druhá úroveň v odstavci - písmena Char Char"/>
    <w:link w:val="druhrovevodstavci-psmena"/>
    <w:uiPriority w:val="99"/>
    <w:locked/>
    <w:rsid w:val="00C538C3"/>
    <w:rPr>
      <w:rFonts w:eastAsia="Times New Roman"/>
      <w:sz w:val="24"/>
      <w:szCs w:val="22"/>
    </w:rPr>
  </w:style>
  <w:style w:type="paragraph" w:customStyle="1" w:styleId="Odstavecseseznamem1">
    <w:name w:val="Odstavec se seznamem1"/>
    <w:basedOn w:val="Normln"/>
    <w:uiPriority w:val="99"/>
    <w:rsid w:val="006C4474"/>
    <w:pPr>
      <w:suppressAutoHyphens/>
      <w:ind w:left="708"/>
    </w:pPr>
    <w:rPr>
      <w:rFonts w:eastAsia="Calibri"/>
      <w:lang w:eastAsia="ar-SA"/>
    </w:rPr>
  </w:style>
  <w:style w:type="character" w:styleId="Odkaznakoment">
    <w:name w:val="annotation reference"/>
    <w:uiPriority w:val="99"/>
    <w:semiHidden/>
    <w:locked/>
    <w:rsid w:val="00E65C29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locked/>
    <w:rsid w:val="00E65C29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2170B0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locked/>
    <w:rsid w:val="00E65C2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2170B0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locked/>
    <w:rsid w:val="00E65C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170B0"/>
    <w:rPr>
      <w:rFonts w:ascii="Times New Roman" w:hAnsi="Times New Roman" w:cs="Times New Roman"/>
      <w:sz w:val="2"/>
    </w:rPr>
  </w:style>
  <w:style w:type="paragraph" w:customStyle="1" w:styleId="Bezmezer1">
    <w:name w:val="Bez mezer1"/>
    <w:uiPriority w:val="99"/>
    <w:rsid w:val="004B32F1"/>
    <w:pPr>
      <w:suppressAutoHyphens/>
    </w:pPr>
    <w:rPr>
      <w:rFonts w:eastAsia="Times New Roman" w:cs="Calibri"/>
      <w:sz w:val="22"/>
      <w:szCs w:val="22"/>
      <w:lang w:eastAsia="ar-SA"/>
    </w:rPr>
  </w:style>
  <w:style w:type="paragraph" w:customStyle="1" w:styleId="Styl1">
    <w:name w:val="Styl1"/>
    <w:basedOn w:val="lnek"/>
    <w:uiPriority w:val="99"/>
    <w:rsid w:val="00B93984"/>
  </w:style>
  <w:style w:type="paragraph" w:customStyle="1" w:styleId="Default">
    <w:name w:val="Default"/>
    <w:rsid w:val="00E5698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ZM-Nzevmaterilu">
    <w:name w:val="ZM - Název materiálu"/>
    <w:basedOn w:val="Normln"/>
    <w:next w:val="ZM-Nvrhusnesen"/>
    <w:uiPriority w:val="99"/>
    <w:rsid w:val="000D3FFB"/>
    <w:pPr>
      <w:ind w:left="1405" w:hanging="1405"/>
      <w:jc w:val="both"/>
    </w:pPr>
    <w:rPr>
      <w:rFonts w:ascii="Calibri" w:eastAsia="Calibri" w:hAnsi="Calibri"/>
      <w:sz w:val="28"/>
      <w:szCs w:val="20"/>
      <w:u w:val="single"/>
    </w:rPr>
  </w:style>
  <w:style w:type="paragraph" w:customStyle="1" w:styleId="ZM-Nvrhusnesen">
    <w:name w:val="ZM - Návrh usnesení"/>
    <w:basedOn w:val="Normln"/>
    <w:uiPriority w:val="99"/>
    <w:rsid w:val="000D3FFB"/>
    <w:pPr>
      <w:ind w:left="1405" w:hanging="1405"/>
      <w:jc w:val="both"/>
    </w:pPr>
    <w:rPr>
      <w:rFonts w:ascii="Calibri" w:eastAsia="Calibri" w:hAnsi="Calibri"/>
      <w:szCs w:val="20"/>
    </w:rPr>
  </w:style>
  <w:style w:type="paragraph" w:customStyle="1" w:styleId="ZM-Zodpovdnosttermn">
    <w:name w:val="ZM - Zodpovědnost + termín"/>
    <w:basedOn w:val="Normln"/>
    <w:next w:val="ZM-Nvrhusnesen"/>
    <w:uiPriority w:val="99"/>
    <w:rsid w:val="000D3FFB"/>
    <w:pPr>
      <w:tabs>
        <w:tab w:val="right" w:pos="9612"/>
      </w:tabs>
      <w:ind w:left="1405"/>
      <w:jc w:val="both"/>
    </w:pPr>
    <w:rPr>
      <w:rFonts w:ascii="Calibri" w:eastAsia="Calibri" w:hAnsi="Calibri"/>
      <w:szCs w:val="20"/>
    </w:rPr>
  </w:style>
  <w:style w:type="numbering" w:customStyle="1" w:styleId="ZM-SoustimateriluZM">
    <w:name w:val="ZM - Součásti materiálu ZM"/>
    <w:rsid w:val="005A0AAA"/>
    <w:pPr>
      <w:numPr>
        <w:numId w:val="3"/>
      </w:numPr>
    </w:pPr>
  </w:style>
  <w:style w:type="numbering" w:customStyle="1" w:styleId="lnekoddl1">
    <w:name w:val="Článek/oddíl1"/>
    <w:rsid w:val="005A0AAA"/>
    <w:pPr>
      <w:numPr>
        <w:numId w:val="2"/>
      </w:numPr>
    </w:pPr>
  </w:style>
  <w:style w:type="paragraph" w:styleId="Textpoznpodarou">
    <w:name w:val="footnote text"/>
    <w:basedOn w:val="Normln"/>
    <w:link w:val="TextpoznpodarouChar"/>
    <w:uiPriority w:val="99"/>
    <w:semiHidden/>
    <w:unhideWhenUsed/>
    <w:locked/>
    <w:rsid w:val="0062027A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2027A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locked/>
    <w:rsid w:val="0062027A"/>
    <w:rPr>
      <w:vertAlign w:val="superscript"/>
    </w:rPr>
  </w:style>
  <w:style w:type="table" w:styleId="Mkatabulky">
    <w:name w:val="Table Grid"/>
    <w:basedOn w:val="Normlntabulka"/>
    <w:uiPriority w:val="59"/>
    <w:locked/>
    <w:rsid w:val="00870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uiPriority w:val="99"/>
    <w:unhideWhenUsed/>
    <w:locked/>
    <w:rsid w:val="00196EAC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rsid w:val="00196EAC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locked/>
    <w:rsid w:val="004406C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eastAsia="Calibri" w:hAnsi="Arial" w:cs="Arial"/>
    </w:rPr>
  </w:style>
  <w:style w:type="character" w:customStyle="1" w:styleId="ZhlavChar">
    <w:name w:val="Záhlaví Char"/>
    <w:link w:val="Zhlav"/>
    <w:rsid w:val="004406C6"/>
    <w:rPr>
      <w:rFonts w:ascii="Arial" w:hAnsi="Arial" w:cs="Arial"/>
      <w:sz w:val="24"/>
      <w:szCs w:val="24"/>
    </w:rPr>
  </w:style>
  <w:style w:type="paragraph" w:styleId="Odstavecseseznamem">
    <w:name w:val="List Paragraph"/>
    <w:aliases w:val="3.úroveň"/>
    <w:basedOn w:val="Normln"/>
    <w:uiPriority w:val="34"/>
    <w:qFormat/>
    <w:rsid w:val="000E7EBB"/>
    <w:pPr>
      <w:ind w:left="708"/>
    </w:pPr>
    <w:rPr>
      <w:rFonts w:ascii="Calibri" w:hAnsi="Calibri"/>
    </w:rPr>
  </w:style>
  <w:style w:type="paragraph" w:styleId="Normlnweb">
    <w:name w:val="Normal (Web)"/>
    <w:basedOn w:val="Normln"/>
    <w:uiPriority w:val="99"/>
    <w:unhideWhenUsed/>
    <w:locked/>
    <w:rsid w:val="00FF6669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paragraph" w:styleId="Nadpisobsahu">
    <w:name w:val="TOC Heading"/>
    <w:basedOn w:val="Nadpis1"/>
    <w:next w:val="Normln"/>
    <w:uiPriority w:val="39"/>
    <w:unhideWhenUsed/>
    <w:qFormat/>
    <w:rsid w:val="00AC618E"/>
    <w:pPr>
      <w:tabs>
        <w:tab w:val="clear" w:pos="2160"/>
      </w:tabs>
      <w:spacing w:line="259" w:lineRule="auto"/>
      <w:ind w:left="0"/>
      <w:outlineLvl w:val="9"/>
    </w:pPr>
    <w:rPr>
      <w:color w:val="2F5496"/>
    </w:rPr>
  </w:style>
  <w:style w:type="paragraph" w:styleId="Obsah1">
    <w:name w:val="toc 1"/>
    <w:basedOn w:val="Normln"/>
    <w:next w:val="Normln"/>
    <w:autoRedefine/>
    <w:uiPriority w:val="39"/>
    <w:unhideWhenUsed/>
    <w:locked/>
    <w:rsid w:val="00AC618E"/>
  </w:style>
  <w:style w:type="character" w:styleId="Hypertextovodkaz">
    <w:name w:val="Hyperlink"/>
    <w:uiPriority w:val="99"/>
    <w:unhideWhenUsed/>
    <w:locked/>
    <w:rsid w:val="00AC618E"/>
    <w:rPr>
      <w:color w:val="0563C1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locked/>
    <w:rsid w:val="00AC618E"/>
    <w:pPr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Obsah2">
    <w:name w:val="toc 2"/>
    <w:basedOn w:val="Normln"/>
    <w:next w:val="Normln"/>
    <w:autoRedefine/>
    <w:uiPriority w:val="39"/>
    <w:unhideWhenUsed/>
    <w:locked/>
    <w:rsid w:val="00AC618E"/>
    <w:pPr>
      <w:ind w:left="240"/>
    </w:pPr>
  </w:style>
  <w:style w:type="paragraph" w:styleId="Podnadpis">
    <w:name w:val="Subtitle"/>
    <w:basedOn w:val="Normln"/>
    <w:link w:val="PodnadpisChar"/>
    <w:uiPriority w:val="99"/>
    <w:qFormat/>
    <w:locked/>
    <w:rsid w:val="00D55DC9"/>
    <w:pPr>
      <w:widowControl w:val="0"/>
      <w:jc w:val="center"/>
    </w:pPr>
    <w:rPr>
      <w:szCs w:val="20"/>
    </w:rPr>
  </w:style>
  <w:style w:type="character" w:customStyle="1" w:styleId="PodnadpisChar">
    <w:name w:val="Podnadpis Char"/>
    <w:link w:val="Podnadpis"/>
    <w:uiPriority w:val="99"/>
    <w:rsid w:val="00D55DC9"/>
    <w:rPr>
      <w:rFonts w:ascii="Times New Roman" w:eastAsia="Times New Roman" w:hAnsi="Times New Roman"/>
      <w:sz w:val="24"/>
    </w:rPr>
  </w:style>
  <w:style w:type="paragraph" w:styleId="Seznamsodrkami">
    <w:name w:val="List Bullet"/>
    <w:basedOn w:val="Normln"/>
    <w:autoRedefine/>
    <w:qFormat/>
    <w:locked/>
    <w:rsid w:val="00170515"/>
    <w:pPr>
      <w:numPr>
        <w:numId w:val="9"/>
      </w:numPr>
      <w:spacing w:before="80" w:after="80"/>
      <w:jc w:val="both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6226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DDDDD"/>
            <w:bottom w:val="none" w:sz="0" w:space="0" w:color="auto"/>
            <w:right w:val="single" w:sz="6" w:space="0" w:color="DDDDDD"/>
          </w:divBdr>
          <w:divsChild>
            <w:div w:id="151777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8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A1207-5BEB-4777-92D4-1768C933A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2545</Words>
  <Characters>14538</Characters>
  <Application>Microsoft Office Word</Application>
  <DocSecurity>0</DocSecurity>
  <Lines>121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Příbor</vt:lpstr>
    </vt:vector>
  </TitlesOfParts>
  <Company>Microsoft</Company>
  <LinksUpToDate>false</LinksUpToDate>
  <CharactersWithSpaces>17049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Příbor</dc:title>
  <dc:creator>user</dc:creator>
  <cp:lastModifiedBy>Lenka Habdasová</cp:lastModifiedBy>
  <cp:revision>5</cp:revision>
  <cp:lastPrinted>2020-11-23T11:49:00Z</cp:lastPrinted>
  <dcterms:created xsi:type="dcterms:W3CDTF">2020-11-24T07:52:00Z</dcterms:created>
  <dcterms:modified xsi:type="dcterms:W3CDTF">2021-11-25T09:23:00Z</dcterms:modified>
</cp:coreProperties>
</file>