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79EA" w14:textId="521DF7A0" w:rsidR="00162AF7" w:rsidRDefault="005D6538" w:rsidP="00162AF7">
      <w:pPr>
        <w:jc w:val="center"/>
        <w:rPr>
          <w:b/>
          <w:sz w:val="28"/>
          <w:szCs w:val="28"/>
        </w:rPr>
      </w:pPr>
      <w:r w:rsidRPr="005D6538">
        <w:rPr>
          <w:noProof/>
        </w:rPr>
        <w:drawing>
          <wp:anchor distT="0" distB="0" distL="114300" distR="114300" simplePos="0" relativeHeight="251658240" behindDoc="0" locked="0" layoutInCell="1" allowOverlap="1" wp14:anchorId="378876F0" wp14:editId="5F026B28">
            <wp:simplePos x="0" y="0"/>
            <wp:positionH relativeFrom="column">
              <wp:posOffset>-33655</wp:posOffset>
            </wp:positionH>
            <wp:positionV relativeFrom="paragraph">
              <wp:posOffset>175895</wp:posOffset>
            </wp:positionV>
            <wp:extent cx="454381" cy="561975"/>
            <wp:effectExtent l="0" t="0" r="317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4" cy="57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AF7" w:rsidRPr="00162AF7">
        <w:rPr>
          <w:b/>
          <w:sz w:val="28"/>
          <w:szCs w:val="28"/>
        </w:rPr>
        <w:t xml:space="preserve"> </w:t>
      </w:r>
      <w:r w:rsidR="00162AF7">
        <w:rPr>
          <w:b/>
          <w:sz w:val="28"/>
          <w:szCs w:val="28"/>
        </w:rPr>
        <w:t xml:space="preserve">Smlouva </w:t>
      </w:r>
    </w:p>
    <w:p w14:paraId="203F86B9" w14:textId="6B385B8C" w:rsidR="00952A70" w:rsidRPr="00162AF7" w:rsidRDefault="00162AF7" w:rsidP="00162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bezúplatném převodu majetku</w:t>
      </w:r>
    </w:p>
    <w:p w14:paraId="2FD7D13D" w14:textId="4FB80512" w:rsidR="00952A70" w:rsidRPr="009F7749" w:rsidRDefault="00952A70" w:rsidP="009F7749">
      <w:pPr>
        <w:pStyle w:val="slosmlouvy"/>
      </w:pPr>
      <w:r w:rsidRPr="009F7749">
        <w:t xml:space="preserve">číslo smlouvy </w:t>
      </w:r>
      <w:r w:rsidR="004F44F6">
        <w:t>převodce</w:t>
      </w:r>
      <w:r w:rsidRPr="009F7749">
        <w:t xml:space="preserve">: </w:t>
      </w:r>
      <w:r w:rsidR="00217153">
        <w:t>XXXX</w:t>
      </w:r>
      <w:r w:rsidR="004343E5">
        <w:t>/202</w:t>
      </w:r>
      <w:r w:rsidR="00217153">
        <w:t>4</w:t>
      </w:r>
    </w:p>
    <w:p w14:paraId="0582EC5A" w14:textId="1267A87C" w:rsidR="00952A70" w:rsidRPr="009F7749" w:rsidRDefault="00952A70" w:rsidP="009F7749">
      <w:pPr>
        <w:pStyle w:val="slosmlouvy"/>
      </w:pPr>
      <w:r w:rsidRPr="009F7749">
        <w:t xml:space="preserve">číslo smlouvy </w:t>
      </w:r>
      <w:r w:rsidR="004F44F6">
        <w:t>nabyvatele</w:t>
      </w:r>
      <w:r w:rsidRPr="009F7749">
        <w:t>: ____________</w:t>
      </w:r>
      <w:r w:rsidR="00702D6C" w:rsidRPr="009F7749">
        <w:t>_</w:t>
      </w:r>
    </w:p>
    <w:p w14:paraId="45E1F6E3" w14:textId="77777777" w:rsidR="00952A70" w:rsidRPr="00195856" w:rsidRDefault="00952A70" w:rsidP="00195856">
      <w:pPr>
        <w:pStyle w:val="lnek-slo"/>
      </w:pPr>
    </w:p>
    <w:p w14:paraId="08C9332B" w14:textId="77777777" w:rsidR="00952A70" w:rsidRPr="00B272DE" w:rsidRDefault="00952A70" w:rsidP="00952A70">
      <w:pPr>
        <w:pStyle w:val="lnek-nzev"/>
        <w:rPr>
          <w:rFonts w:cs="Calibri"/>
        </w:rPr>
      </w:pPr>
      <w:r w:rsidRPr="00B272DE">
        <w:rPr>
          <w:rFonts w:cs="Calibri"/>
        </w:rPr>
        <w:t>Smluvní strany</w:t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664AA" w:rsidRPr="00A664AA" w14:paraId="4BB89EE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36A6BAE" w14:textId="0C102145" w:rsidR="00A664AA" w:rsidRPr="00A664AA" w:rsidRDefault="00162AF7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PŘEVODCE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4B19548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Město Příbor</w:t>
            </w:r>
          </w:p>
        </w:tc>
      </w:tr>
      <w:tr w:rsidR="00A664AA" w:rsidRPr="00A664AA" w14:paraId="716E2593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B5FE03" w14:textId="40DDC1E6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4DE5BA1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náměstí Sigmunda Freuda 19, 742 </w:t>
            </w:r>
            <w:proofErr w:type="gramStart"/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58  Příbor</w:t>
            </w:r>
            <w:proofErr w:type="gramEnd"/>
          </w:p>
        </w:tc>
      </w:tr>
      <w:tr w:rsidR="00A664AA" w:rsidRPr="00A664AA" w14:paraId="003E068F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29A45C6F" w14:textId="258D0EA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17AD4AF" w14:textId="2ADAE31A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Ing. arch. Jan Malík, starost</w:t>
            </w:r>
            <w:r w:rsidR="00102F32">
              <w:rPr>
                <w:rFonts w:ascii="Calibri" w:eastAsia="Times New Roman" w:hAnsi="Calibri" w:cs="Calibri"/>
                <w:szCs w:val="24"/>
                <w:lang w:eastAsia="cs-CZ"/>
              </w:rPr>
              <w:t>a</w:t>
            </w: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 města</w:t>
            </w:r>
          </w:p>
        </w:tc>
      </w:tr>
      <w:tr w:rsidR="00A664AA" w:rsidRPr="00A664AA" w14:paraId="66770447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43D2B89A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0600C44A" w14:textId="1842A856" w:rsidR="00A664AA" w:rsidRPr="00A664AA" w:rsidRDefault="002A29B7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00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298328</w:t>
            </w:r>
          </w:p>
        </w:tc>
      </w:tr>
      <w:tr w:rsidR="00A664AA" w:rsidRPr="00A664AA" w14:paraId="4798D36A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7EEBF6E0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DIČ: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D6ADC79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CZ00298328</w:t>
            </w:r>
          </w:p>
        </w:tc>
      </w:tr>
      <w:tr w:rsidR="00A664AA" w:rsidRPr="00A664AA" w14:paraId="4D4FEB6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4CF371F5" w14:textId="60BBFC19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ankovní spojení: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267A5C9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KB Příbor, </w:t>
            </w:r>
            <w:proofErr w:type="spellStart"/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č.ú</w:t>
            </w:r>
            <w:proofErr w:type="spellEnd"/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. 2225801/0100</w:t>
            </w:r>
          </w:p>
        </w:tc>
      </w:tr>
      <w:tr w:rsidR="00A664AA" w:rsidRPr="00A664AA" w14:paraId="3F79EB15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6BB95189" w14:textId="6FE235D4" w:rsidR="00A664AA" w:rsidRPr="00A664AA" w:rsidRDefault="00A664AA" w:rsidP="00A664AA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162AF7">
              <w:rPr>
                <w:lang w:eastAsia="cs-CZ"/>
              </w:rPr>
              <w:t>převodce</w:t>
            </w:r>
            <w:r w:rsidRPr="00A664AA">
              <w:rPr>
                <w:lang w:eastAsia="cs-CZ"/>
              </w:rPr>
              <w:t>“)</w:t>
            </w:r>
          </w:p>
        </w:tc>
      </w:tr>
      <w:tr w:rsidR="00A664AA" w:rsidRPr="00A664AA" w14:paraId="2B199B97" w14:textId="77777777" w:rsidTr="00102F32">
        <w:trPr>
          <w:trHeight w:val="617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center"/>
          </w:tcPr>
          <w:p w14:paraId="7CECFFAD" w14:textId="6100FCAD" w:rsidR="00A664AA" w:rsidRPr="00A664AA" w:rsidRDefault="00A664AA" w:rsidP="00A664AA">
            <w:pPr>
              <w:jc w:val="left"/>
            </w:pPr>
            <w:r>
              <w:t>a</w:t>
            </w:r>
          </w:p>
        </w:tc>
      </w:tr>
      <w:tr w:rsidR="00A664AA" w:rsidRPr="00A664AA" w14:paraId="671CDCF8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072C08E" w14:textId="2DD01FB6" w:rsidR="00A664AA" w:rsidRPr="00A664AA" w:rsidRDefault="00162AF7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NABYVA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TEL:</w:t>
            </w:r>
          </w:p>
        </w:tc>
        <w:tc>
          <w:tcPr>
            <w:tcW w:w="6662" w:type="dxa"/>
            <w:tcMar>
              <w:bottom w:w="57" w:type="dxa"/>
            </w:tcMar>
          </w:tcPr>
          <w:p w14:paraId="1D51D31E" w14:textId="5C83779C" w:rsidR="00A664AA" w:rsidRPr="00A664AA" w:rsidRDefault="00217153" w:rsidP="00217153">
            <w:pPr>
              <w:spacing w:after="120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217153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Technické služby města </w:t>
            </w:r>
            <w:proofErr w:type="spellStart"/>
            <w:r w:rsidRPr="00217153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Příbora</w:t>
            </w:r>
            <w:proofErr w:type="spellEnd"/>
            <w:r w:rsidRPr="00217153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, příspěvková organizace</w:t>
            </w:r>
          </w:p>
        </w:tc>
      </w:tr>
      <w:tr w:rsidR="00A664AA" w:rsidRPr="00A664AA" w14:paraId="2BFF8436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59560357" w14:textId="29C2288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3CAF400" w14:textId="3D5A89A4" w:rsidR="00A664AA" w:rsidRPr="00A664AA" w:rsidRDefault="00217153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CE16D3">
              <w:rPr>
                <w:rFonts w:ascii="Calibri" w:eastAsia="Times New Roman" w:hAnsi="Calibri" w:cs="Calibri"/>
                <w:szCs w:val="24"/>
                <w:lang w:eastAsia="cs-CZ"/>
              </w:rPr>
              <w:t>Štramberská 483</w:t>
            </w:r>
            <w:r>
              <w:rPr>
                <w:rFonts w:ascii="Calibri" w:eastAsia="Times New Roman" w:hAnsi="Calibri" w:cs="Calibri"/>
                <w:szCs w:val="24"/>
                <w:lang w:eastAsia="cs-CZ"/>
              </w:rPr>
              <w:t>, 742 58 Příbor</w:t>
            </w:r>
          </w:p>
        </w:tc>
      </w:tr>
      <w:tr w:rsidR="004E4E08" w:rsidRPr="00A664AA" w14:paraId="127F92E0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6298113D" w14:textId="401442A9" w:rsidR="004E4E08" w:rsidRPr="00A664AA" w:rsidRDefault="004E4E08" w:rsidP="004E4E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7EDA29B9" w14:textId="6696CACD" w:rsidR="004E4E08" w:rsidRPr="00162AF7" w:rsidRDefault="00217153" w:rsidP="004E4E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Ing. Vladimír Pavelka</w:t>
            </w:r>
            <w:r w:rsidR="004E4E08">
              <w:rPr>
                <w:rFonts w:ascii="Calibri" w:eastAsia="Times New Roman" w:hAnsi="Calibri" w:cs="Calibri"/>
                <w:szCs w:val="24"/>
                <w:lang w:eastAsia="cs-CZ"/>
              </w:rPr>
              <w:t>, ředitel</w:t>
            </w:r>
          </w:p>
        </w:tc>
      </w:tr>
      <w:tr w:rsidR="004E4E08" w:rsidRPr="00A664AA" w14:paraId="31064A09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7FC7CA" w14:textId="77777777" w:rsidR="004E4E08" w:rsidRPr="00A664AA" w:rsidRDefault="004E4E08" w:rsidP="004E4E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5203E64" w14:textId="5081E5BC" w:rsidR="004E4E08" w:rsidRPr="00A664AA" w:rsidRDefault="00217153" w:rsidP="004E4E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CE16D3">
              <w:rPr>
                <w:rFonts w:ascii="Calibri" w:eastAsia="Times New Roman" w:hAnsi="Calibri" w:cs="Calibri"/>
                <w:szCs w:val="24"/>
                <w:lang w:eastAsia="cs-CZ"/>
              </w:rPr>
              <w:t>00143651</w:t>
            </w:r>
          </w:p>
        </w:tc>
      </w:tr>
      <w:tr w:rsidR="004E4E08" w:rsidRPr="00A664AA" w14:paraId="35B65AC0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07B4949F" w14:textId="044CDAE8" w:rsidR="004E4E08" w:rsidRPr="00A664AA" w:rsidRDefault="004E4E08" w:rsidP="004E4E08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>
              <w:rPr>
                <w:lang w:eastAsia="cs-CZ"/>
              </w:rPr>
              <w:t>nabyvatel</w:t>
            </w:r>
            <w:r w:rsidRPr="00A664AA">
              <w:rPr>
                <w:lang w:eastAsia="cs-CZ"/>
              </w:rPr>
              <w:t>“)</w:t>
            </w:r>
          </w:p>
        </w:tc>
      </w:tr>
      <w:tr w:rsidR="004E4E08" w:rsidRPr="00A664AA" w14:paraId="4BF6E0AB" w14:textId="77777777" w:rsidTr="00102F32">
        <w:trPr>
          <w:trHeight w:val="829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bottom"/>
          </w:tcPr>
          <w:p w14:paraId="075B130F" w14:textId="50EFC911" w:rsidR="004E4E08" w:rsidRPr="00A664AA" w:rsidRDefault="004E4E08" w:rsidP="004E4E08">
            <w:pPr>
              <w:spacing w:before="60"/>
              <w:rPr>
                <w:lang w:eastAsia="cs-CZ"/>
              </w:rPr>
            </w:pPr>
            <w:r w:rsidRPr="00B272D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Převodce</w:t>
            </w:r>
            <w:r w:rsidRPr="00B272DE"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</w:rPr>
              <w:t>nabyvatel</w:t>
            </w:r>
            <w:r w:rsidRPr="00B272DE">
              <w:rPr>
                <w:rFonts w:ascii="Calibri" w:hAnsi="Calibri" w:cs="Calibri"/>
              </w:rPr>
              <w:t xml:space="preserve"> dále také společně jako „Smluvní strany“ a každý samostatně jako „Smluvní strana“)</w:t>
            </w:r>
          </w:p>
        </w:tc>
      </w:tr>
    </w:tbl>
    <w:p w14:paraId="7224F824" w14:textId="77777777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8D5660D" w14:textId="45A9853D" w:rsidR="00702D6C" w:rsidRDefault="00162AF7" w:rsidP="009B31AF">
      <w:pPr>
        <w:rPr>
          <w:rFonts w:ascii="Calibri" w:hAnsi="Calibri" w:cs="Calibri"/>
        </w:rPr>
      </w:pPr>
      <w:r w:rsidRPr="00162AF7">
        <w:rPr>
          <w:rFonts w:ascii="Calibri" w:hAnsi="Calibri" w:cs="Calibri"/>
        </w:rPr>
        <w:t>uzavřená dle ustanovení § 1746 odst. 2 a násl. zákona č. 89/2012 Sb., občanský zákoník, ve</w:t>
      </w:r>
      <w:r w:rsidR="00217153">
        <w:rPr>
          <w:rFonts w:ascii="Calibri" w:hAnsi="Calibri" w:cs="Calibri"/>
        </w:rPr>
        <w:t> </w:t>
      </w:r>
      <w:r w:rsidRPr="00162AF7">
        <w:rPr>
          <w:rFonts w:ascii="Calibri" w:hAnsi="Calibri" w:cs="Calibri"/>
        </w:rPr>
        <w:t>znění pozdějších předpisů a § 27 odst. 7 písm. a) zákona č. 250/2000 Sb., o rozpočtových pravidlech územních rozpočtů, ve znění pozdějších předpisů</w:t>
      </w:r>
      <w:r w:rsidR="00A4478E">
        <w:rPr>
          <w:rFonts w:ascii="Calibri" w:hAnsi="Calibri" w:cs="Calibri"/>
        </w:rPr>
        <w:t>.</w:t>
      </w:r>
      <w:r w:rsidR="00702D6C">
        <w:rPr>
          <w:rFonts w:ascii="Calibri" w:hAnsi="Calibri" w:cs="Calibri"/>
        </w:rPr>
        <w:br w:type="page"/>
      </w:r>
    </w:p>
    <w:p w14:paraId="456F2D28" w14:textId="77777777" w:rsidR="00702D6C" w:rsidRPr="00B272DE" w:rsidRDefault="00702D6C" w:rsidP="00ED26E5">
      <w:pPr>
        <w:pStyle w:val="lnek-slo"/>
        <w:rPr>
          <w:szCs w:val="24"/>
        </w:rPr>
      </w:pPr>
    </w:p>
    <w:p w14:paraId="3FC22866" w14:textId="77777777" w:rsidR="00162AF7" w:rsidRDefault="00162AF7" w:rsidP="00162AF7">
      <w:pPr>
        <w:jc w:val="center"/>
        <w:rPr>
          <w:b/>
        </w:rPr>
      </w:pPr>
      <w:bookmarkStart w:id="0" w:name="_Hlk516732779"/>
      <w:r>
        <w:rPr>
          <w:b/>
        </w:rPr>
        <w:t>Základní ustanovení</w:t>
      </w:r>
    </w:p>
    <w:p w14:paraId="0C902F85" w14:textId="2906F7C6" w:rsidR="00162AF7" w:rsidRDefault="00162AF7" w:rsidP="00F91075">
      <w:pPr>
        <w:numPr>
          <w:ilvl w:val="0"/>
          <w:numId w:val="4"/>
        </w:numPr>
        <w:spacing w:after="0"/>
      </w:pPr>
      <w:bookmarkStart w:id="1" w:name="_Hlk501033611"/>
      <w:bookmarkStart w:id="2" w:name="_Hlk57811129"/>
      <w:bookmarkEnd w:id="0"/>
      <w:r w:rsidRPr="00D728CD">
        <w:t>Přev</w:t>
      </w:r>
      <w:r>
        <w:t xml:space="preserve">odce prohlašuje, že je vlastníkem dlouhodobého hmotného majetku v celkové pořizovací ceně </w:t>
      </w:r>
      <w:r w:rsidR="00250E1A">
        <w:t>413 845</w:t>
      </w:r>
      <w:r>
        <w:t xml:space="preserve"> Kč. Majetek je uveden v následující tabulce:</w:t>
      </w:r>
    </w:p>
    <w:p w14:paraId="127BBC10" w14:textId="4234D31F" w:rsidR="00162AF7" w:rsidRDefault="00162AF7" w:rsidP="00162AF7">
      <w:pPr>
        <w:ind w:left="360"/>
      </w:pPr>
    </w:p>
    <w:tbl>
      <w:tblPr>
        <w:tblW w:w="8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700"/>
        <w:gridCol w:w="2243"/>
        <w:gridCol w:w="1300"/>
        <w:gridCol w:w="1228"/>
        <w:gridCol w:w="1434"/>
      </w:tblGrid>
      <w:tr w:rsidR="00217153" w:rsidRPr="00CA66DF" w14:paraId="4E63D90A" w14:textId="77777777" w:rsidTr="00250E1A">
        <w:trPr>
          <w:trHeight w:val="96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D45" w14:textId="0A4168F8" w:rsidR="00217153" w:rsidRPr="00CA66DF" w:rsidRDefault="00217153" w:rsidP="00CA66D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CA66D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inventární čísl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C91" w14:textId="77777777" w:rsidR="00217153" w:rsidRPr="00CA66DF" w:rsidRDefault="00217153" w:rsidP="00CA66D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CA66D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účet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1F9" w14:textId="77777777" w:rsidR="00217153" w:rsidRPr="00CA66DF" w:rsidRDefault="00217153" w:rsidP="00CA66D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CA66D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název majetku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E1B7" w14:textId="487B369C" w:rsidR="00217153" w:rsidRPr="00CA66DF" w:rsidRDefault="00FC27E7" w:rsidP="00217153">
            <w:pPr>
              <w:spacing w:after="0"/>
              <w:ind w:left="7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datum pořízení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39ED" w14:textId="3C489B51" w:rsidR="00217153" w:rsidRDefault="00FC27E7" w:rsidP="002171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 xml:space="preserve">pořizovací cena za ks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br/>
              <w:t xml:space="preserve">(v Kč)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FA7" w14:textId="680559F7" w:rsidR="00217153" w:rsidRDefault="00FC27E7" w:rsidP="00CA66D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Zůstatková cena k 31.12.2023</w:t>
            </w:r>
          </w:p>
          <w:p w14:paraId="1DF4AB7F" w14:textId="43C66A8C" w:rsidR="00217153" w:rsidRPr="00CA66DF" w:rsidRDefault="00217153" w:rsidP="00217153">
            <w:pPr>
              <w:spacing w:after="0"/>
              <w:ind w:left="497" w:hanging="49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(v Kč)</w:t>
            </w:r>
          </w:p>
        </w:tc>
      </w:tr>
      <w:tr w:rsidR="00217153" w:rsidRPr="00CA66DF" w14:paraId="0C102E56" w14:textId="77777777" w:rsidTr="00250E1A">
        <w:trPr>
          <w:trHeight w:val="96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B71" w14:textId="16A4E03B" w:rsidR="00217153" w:rsidRPr="00CA66DF" w:rsidRDefault="00FC27E7" w:rsidP="00CA66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200000215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469" w14:textId="49AB2C44" w:rsidR="00217153" w:rsidRPr="00CA66DF" w:rsidRDefault="00217153" w:rsidP="00CA66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CA66DF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02</w:t>
            </w:r>
            <w:r w:rsidR="00FC27E7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278" w14:textId="77777777" w:rsidR="00AB642B" w:rsidRDefault="00FC27E7" w:rsidP="007269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Automobil 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Combi</w:t>
            </w:r>
            <w:proofErr w:type="spellEnd"/>
            <w:r w:rsidR="00CC6459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</w:t>
            </w:r>
            <w:r w:rsidR="00CC6459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br/>
              <w:t>RZ: 2T4 5251</w:t>
            </w:r>
          </w:p>
          <w:p w14:paraId="1BBD4921" w14:textId="368B17D6" w:rsidR="00217153" w:rsidRPr="00CA66DF" w:rsidRDefault="00AB642B" w:rsidP="007269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VIN: TMBJF46YX33782141</w:t>
            </w:r>
            <w:r w:rsidR="00CC6459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br/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AAA5" w14:textId="3B72EF22" w:rsidR="00217153" w:rsidRPr="00CA66DF" w:rsidRDefault="00FC27E7" w:rsidP="002171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15.07.2003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B49" w14:textId="333E22C7" w:rsidR="00217153" w:rsidRPr="00CA66DF" w:rsidRDefault="00FC27E7" w:rsidP="002171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370 889,00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751" w14:textId="00981857" w:rsidR="00217153" w:rsidRPr="00CA66DF" w:rsidRDefault="00FC27E7" w:rsidP="00CA66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22 076,00</w:t>
            </w:r>
          </w:p>
        </w:tc>
      </w:tr>
      <w:tr w:rsidR="00FC27E7" w:rsidRPr="00CA66DF" w14:paraId="46CFA6FB" w14:textId="77777777" w:rsidTr="00250E1A">
        <w:trPr>
          <w:trHeight w:val="96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B081" w14:textId="714E42ED" w:rsidR="00FC27E7" w:rsidRDefault="00250E1A" w:rsidP="00CA66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200001621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0334" w14:textId="26FE29DE" w:rsidR="00FC27E7" w:rsidRPr="00CA66DF" w:rsidRDefault="00276A66" w:rsidP="00CA66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02</w:t>
            </w:r>
            <w:r w:rsidR="00250E1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C086" w14:textId="1F930C3A" w:rsidR="00FC27E7" w:rsidRDefault="00250E1A" w:rsidP="007269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Pergola dřevěná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BE55" w14:textId="7B8B9353" w:rsidR="00FC27E7" w:rsidRDefault="00276A66" w:rsidP="002171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0</w:t>
            </w:r>
            <w:r w:rsidR="00250E1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</w:t>
            </w:r>
            <w:r w:rsidR="00250E1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.20</w:t>
            </w:r>
            <w:r w:rsidR="00250E1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AB4" w14:textId="639F25EE" w:rsidR="00FC27E7" w:rsidRDefault="00250E1A" w:rsidP="002171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42 956,00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B3C" w14:textId="3311D09D" w:rsidR="00FC27E7" w:rsidRDefault="00250E1A" w:rsidP="00CA66D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2 147,80</w:t>
            </w:r>
          </w:p>
        </w:tc>
      </w:tr>
    </w:tbl>
    <w:p w14:paraId="5D54AD9F" w14:textId="77777777" w:rsidR="00702D6C" w:rsidRPr="00B272DE" w:rsidRDefault="00702D6C" w:rsidP="00ED26E5">
      <w:pPr>
        <w:pStyle w:val="lnek-slo"/>
        <w:rPr>
          <w:szCs w:val="24"/>
        </w:rPr>
      </w:pPr>
    </w:p>
    <w:bookmarkEnd w:id="1"/>
    <w:p w14:paraId="14959CB5" w14:textId="77777777" w:rsidR="00702D6C" w:rsidRPr="00B272DE" w:rsidRDefault="00702D6C" w:rsidP="00702D6C">
      <w:pPr>
        <w:pStyle w:val="lnek-nzev"/>
        <w:rPr>
          <w:rFonts w:cs="Calibri"/>
        </w:rPr>
      </w:pPr>
      <w:r w:rsidRPr="00B272DE">
        <w:rPr>
          <w:rFonts w:cs="Calibri"/>
        </w:rPr>
        <w:t>Předmět smlouvy</w:t>
      </w:r>
    </w:p>
    <w:p w14:paraId="3031A6A3" w14:textId="77777777" w:rsidR="00162AF7" w:rsidRDefault="00162AF7" w:rsidP="00F91075">
      <w:pPr>
        <w:numPr>
          <w:ilvl w:val="0"/>
          <w:numId w:val="5"/>
        </w:numPr>
        <w:spacing w:after="0"/>
      </w:pPr>
      <w:r>
        <w:t>Převodce touto smlouvou bezúplatně převádí majetek uvedený v článku II. této smlouvy nabyvateli a převádí na nabyvatele vlastnické právo k tomuto majetku.</w:t>
      </w:r>
    </w:p>
    <w:p w14:paraId="7BD28E88" w14:textId="77777777" w:rsidR="00162AF7" w:rsidRDefault="00162AF7" w:rsidP="00F91075">
      <w:pPr>
        <w:numPr>
          <w:ilvl w:val="0"/>
          <w:numId w:val="5"/>
        </w:numPr>
        <w:spacing w:after="0"/>
      </w:pPr>
      <w:r>
        <w:t>Nabyvatel převáděný majetek přijímá do svého vlastnictví ve stavu, v jakém se nachází ke dni nabytí účinnosti této smlouvy.</w:t>
      </w:r>
    </w:p>
    <w:p w14:paraId="57B2F702" w14:textId="77777777" w:rsidR="00162AF7" w:rsidRDefault="00162AF7" w:rsidP="00F91075">
      <w:pPr>
        <w:numPr>
          <w:ilvl w:val="0"/>
          <w:numId w:val="5"/>
        </w:numPr>
        <w:spacing w:after="0"/>
      </w:pPr>
      <w:r>
        <w:t>Nabyvatel se zavazuje, že majetek bude užíván k provozování hlavní činnosti nabyvatele v souladu s platnými předpisy.</w:t>
      </w:r>
    </w:p>
    <w:p w14:paraId="281EB5CB" w14:textId="4F606BF2" w:rsidR="00DE67B1" w:rsidRDefault="00DE67B1" w:rsidP="00F91075">
      <w:pPr>
        <w:numPr>
          <w:ilvl w:val="0"/>
          <w:numId w:val="5"/>
        </w:numPr>
        <w:spacing w:after="0"/>
      </w:pPr>
      <w:r>
        <w:t>Smluvní strany prohlašují, že je jim znám skutečný stav převáděného majetku v době uzavření této smlouvy a že jej nabyvatel v tomto stavu přijímá.</w:t>
      </w:r>
    </w:p>
    <w:p w14:paraId="1A3FDC16" w14:textId="39A3D67C" w:rsidR="00C9168B" w:rsidRDefault="00B239FF" w:rsidP="00C9168B">
      <w:pPr>
        <w:numPr>
          <w:ilvl w:val="0"/>
          <w:numId w:val="5"/>
        </w:numPr>
        <w:spacing w:after="0"/>
      </w:pPr>
      <w:r>
        <w:t>Majetek byl odpisován rovnoměrným způsobem, informace o odpisování majetku budou nabyvateli poskytnuty při předání a převzetí majetku, případně budou nabyvateli zaslány po zaúčtování posledních odpisů u převodce.</w:t>
      </w:r>
    </w:p>
    <w:p w14:paraId="5D681CA0" w14:textId="77777777" w:rsidR="00C9168B" w:rsidRDefault="00C9168B">
      <w:pPr>
        <w:jc w:val="left"/>
      </w:pPr>
      <w:r>
        <w:br w:type="page"/>
      </w:r>
    </w:p>
    <w:p w14:paraId="605F171F" w14:textId="77777777" w:rsidR="007460FD" w:rsidRPr="00B272DE" w:rsidRDefault="007460FD" w:rsidP="007460FD">
      <w:pPr>
        <w:pStyle w:val="lnek-slo"/>
        <w:rPr>
          <w:szCs w:val="24"/>
        </w:rPr>
      </w:pPr>
    </w:p>
    <w:p w14:paraId="3B06E4F2" w14:textId="0D6B16B2" w:rsidR="007460FD" w:rsidRPr="00B272DE" w:rsidRDefault="00162AF7" w:rsidP="007460FD">
      <w:pPr>
        <w:pStyle w:val="lnek-nzev"/>
        <w:rPr>
          <w:rFonts w:cs="Calibri"/>
        </w:rPr>
      </w:pPr>
      <w:r>
        <w:rPr>
          <w:rFonts w:cs="Calibri"/>
        </w:rPr>
        <w:t>Další ujednání</w:t>
      </w:r>
    </w:p>
    <w:p w14:paraId="5DD103F0" w14:textId="44BB6549" w:rsidR="00162AF7" w:rsidRDefault="00162AF7" w:rsidP="00F91075">
      <w:pPr>
        <w:numPr>
          <w:ilvl w:val="0"/>
          <w:numId w:val="6"/>
        </w:numPr>
        <w:spacing w:after="0"/>
      </w:pPr>
      <w:bookmarkStart w:id="3" w:name="_Hlk501039608"/>
      <w:bookmarkEnd w:id="2"/>
      <w:r>
        <w:t>Vlastnictví k předmětu smlouvy se př</w:t>
      </w:r>
      <w:r w:rsidR="00CA66DF">
        <w:t>e</w:t>
      </w:r>
      <w:r>
        <w:t>vádí na nabyvatele okamžikem předání předmětu smlouvy nabyvateli.</w:t>
      </w:r>
      <w:r w:rsidRPr="00CF3809">
        <w:t xml:space="preserve"> </w:t>
      </w:r>
      <w:r>
        <w:t xml:space="preserve">O předání a převzetí majetku bude sepsán předávací protokol podepsaný odpovědnými zástupci obou smluvních stran. </w:t>
      </w:r>
    </w:p>
    <w:p w14:paraId="3690EE8C" w14:textId="77777777" w:rsidR="00162AF7" w:rsidRDefault="00162AF7" w:rsidP="00F91075">
      <w:pPr>
        <w:numPr>
          <w:ilvl w:val="0"/>
          <w:numId w:val="6"/>
        </w:numPr>
        <w:spacing w:after="0"/>
      </w:pPr>
      <w:r>
        <w:t>Převodce prohlašuje, že na převáděném majetku neváznou žádné závazky, dluhy, věcná práva ani jiné právní vady.</w:t>
      </w:r>
    </w:p>
    <w:p w14:paraId="711C3AF6" w14:textId="77777777" w:rsidR="00162AF7" w:rsidRDefault="00162AF7" w:rsidP="00F91075">
      <w:pPr>
        <w:numPr>
          <w:ilvl w:val="0"/>
          <w:numId w:val="6"/>
        </w:numPr>
        <w:spacing w:after="0"/>
      </w:pPr>
      <w:r>
        <w:t>Převodce prohlašuje, že mu není známo, že by převáděný majetek měl vady, které by neodpovídaly běžné míře opotřebení a na které by měl povinnost nabyvatele upozornit.</w:t>
      </w:r>
    </w:p>
    <w:p w14:paraId="630EE1DB" w14:textId="77777777" w:rsidR="00162AF7" w:rsidRDefault="00162AF7" w:rsidP="00F91075">
      <w:pPr>
        <w:numPr>
          <w:ilvl w:val="0"/>
          <w:numId w:val="6"/>
        </w:numPr>
        <w:spacing w:after="0"/>
        <w:jc w:val="left"/>
      </w:pPr>
      <w:r>
        <w:t>Nabyvatel podpisem této smlouvy potvrzuje, že je mu stav převáděného majetku znám.</w:t>
      </w:r>
    </w:p>
    <w:bookmarkEnd w:id="3"/>
    <w:p w14:paraId="41A0846E" w14:textId="77777777" w:rsidR="007460FD" w:rsidRPr="008A352C" w:rsidRDefault="007460FD" w:rsidP="008A352C">
      <w:pPr>
        <w:pStyle w:val="lnek-slo"/>
        <w:rPr>
          <w:szCs w:val="24"/>
        </w:rPr>
      </w:pPr>
    </w:p>
    <w:p w14:paraId="4605539E" w14:textId="3833A91E" w:rsidR="007460FD" w:rsidRPr="007460FD" w:rsidRDefault="007460FD" w:rsidP="007460FD">
      <w:pPr>
        <w:pStyle w:val="lnek-nzev"/>
        <w:rPr>
          <w:rFonts w:cs="Calibri"/>
        </w:rPr>
      </w:pPr>
      <w:r w:rsidRPr="007460FD">
        <w:rPr>
          <w:rFonts w:cs="Calibri"/>
        </w:rPr>
        <w:t>Závěrečná ustanovení</w:t>
      </w:r>
    </w:p>
    <w:p w14:paraId="34D2346A" w14:textId="77777777" w:rsidR="00162AF7" w:rsidRPr="00162AF7" w:rsidRDefault="00162AF7" w:rsidP="00A42E23">
      <w:pPr>
        <w:numPr>
          <w:ilvl w:val="0"/>
          <w:numId w:val="7"/>
        </w:numPr>
        <w:spacing w:after="0"/>
      </w:pPr>
      <w:bookmarkStart w:id="4" w:name="_Hlk76622323"/>
      <w:r w:rsidRPr="00162AF7">
        <w:t>Nabyvatel je povinen v souladu s </w:t>
      </w:r>
      <w:proofErr w:type="spellStart"/>
      <w:r w:rsidRPr="00162AF7">
        <w:t>ust</w:t>
      </w:r>
      <w:proofErr w:type="spellEnd"/>
      <w:r w:rsidRPr="00162AF7">
        <w:t>. § 27 odst. 8 zákona č. 250/2000 Sb., o rozpočtových pravidlech územních rozpočtů, ve znění pozdějších předpisů, v případě, že se stane majetek, který nabyl do svého vlastnictví na základě této smlouvy, pro něj trvale nepotřebným, nabídnout ho přednostně bezúplatně převodci. Nepřijme-li převodce písemnou nabídku, může nabyvatel po jeho předchozím písemném souhlasu majetek převést do vlastnictví jiné osoby za podmínek stanovených převodcem.</w:t>
      </w:r>
    </w:p>
    <w:p w14:paraId="7F3198ED" w14:textId="77777777" w:rsidR="00162AF7" w:rsidRPr="00162AF7" w:rsidRDefault="00162AF7" w:rsidP="00A42E23">
      <w:pPr>
        <w:numPr>
          <w:ilvl w:val="0"/>
          <w:numId w:val="7"/>
        </w:numPr>
        <w:spacing w:after="0"/>
      </w:pPr>
      <w:r w:rsidRPr="00162AF7">
        <w:t>Změnit nebo doplnit tuto smlouvu mohou smluvní strany pouze formou písemných dodatků, které budou vzestupně číslovány a podepsány oprávněnými zástupci smluvních stran.</w:t>
      </w:r>
    </w:p>
    <w:p w14:paraId="2CC4B4CF" w14:textId="77777777" w:rsidR="00162AF7" w:rsidRPr="00162AF7" w:rsidRDefault="00162AF7" w:rsidP="00A42E23">
      <w:pPr>
        <w:numPr>
          <w:ilvl w:val="0"/>
          <w:numId w:val="7"/>
        </w:numPr>
        <w:spacing w:after="0"/>
      </w:pPr>
      <w:r w:rsidRPr="00162AF7">
        <w:t>Smluvní strany prohlašují, že si tuto smlouvu před jejím podpisem přečetly, že s jejím obsahem souhlasí, že byla uzavřena svobodně, určitě a vážně, nikoli v tísni ani za nápadně nevýhodných podmínek, což stvrzují svými podpisy.</w:t>
      </w:r>
    </w:p>
    <w:p w14:paraId="115934A8" w14:textId="6A19E7A9" w:rsidR="00162AF7" w:rsidRPr="00162AF7" w:rsidRDefault="00162AF7" w:rsidP="00A42E23">
      <w:pPr>
        <w:numPr>
          <w:ilvl w:val="0"/>
          <w:numId w:val="7"/>
        </w:numPr>
        <w:spacing w:after="0"/>
      </w:pPr>
      <w:r w:rsidRPr="00162AF7">
        <w:t>Uzavření smlouvy o bezúplatném převodu majetku za podmínek v ní uvedených schválil</w:t>
      </w:r>
      <w:r w:rsidR="00276A66">
        <w:t>o</w:t>
      </w:r>
      <w:r w:rsidRPr="00162AF7">
        <w:t xml:space="preserve"> </w:t>
      </w:r>
      <w:r w:rsidR="00276A66">
        <w:t>Zastupitelstvo</w:t>
      </w:r>
      <w:r w:rsidR="00155A57">
        <w:t xml:space="preserve"> města </w:t>
      </w:r>
      <w:proofErr w:type="spellStart"/>
      <w:r w:rsidR="00155A57">
        <w:t>Př</w:t>
      </w:r>
      <w:r w:rsidRPr="00162AF7">
        <w:t>íbora</w:t>
      </w:r>
      <w:proofErr w:type="spellEnd"/>
      <w:r w:rsidRPr="00162AF7">
        <w:t xml:space="preserve"> na svém </w:t>
      </w:r>
      <w:r w:rsidR="00E3794D">
        <w:t>XX</w:t>
      </w:r>
      <w:r w:rsidR="005B63C5">
        <w:t>.</w:t>
      </w:r>
      <w:r w:rsidRPr="00162AF7">
        <w:t xml:space="preserve"> zasedání konaném dne </w:t>
      </w:r>
      <w:r w:rsidR="00E3794D">
        <w:t>XX.XX.XXXX</w:t>
      </w:r>
      <w:r w:rsidR="005B63C5">
        <w:t xml:space="preserve"> </w:t>
      </w:r>
      <w:r w:rsidRPr="00162AF7">
        <w:t xml:space="preserve">pod </w:t>
      </w:r>
      <w:r w:rsidRPr="00162AF7">
        <w:br/>
        <w:t>č. usnesení</w:t>
      </w:r>
      <w:r w:rsidR="005B63C5">
        <w:t xml:space="preserve"> </w:t>
      </w:r>
      <w:r w:rsidR="00E3794D">
        <w:t>XX</w:t>
      </w:r>
      <w:r w:rsidR="005B63C5">
        <w:t>/</w:t>
      </w:r>
      <w:r w:rsidR="00E3794D">
        <w:t>XX</w:t>
      </w:r>
      <w:r w:rsidR="005B63C5">
        <w:t>/</w:t>
      </w:r>
      <w:r w:rsidR="00276A66">
        <w:t>Z</w:t>
      </w:r>
      <w:r w:rsidR="005B63C5">
        <w:t>M/202</w:t>
      </w:r>
      <w:r w:rsidR="00E3794D">
        <w:t>4</w:t>
      </w:r>
      <w:r w:rsidR="005B63C5">
        <w:t>.</w:t>
      </w:r>
    </w:p>
    <w:p w14:paraId="5D0F26B7" w14:textId="77777777" w:rsidR="00162AF7" w:rsidRPr="00162AF7" w:rsidRDefault="00162AF7" w:rsidP="00A42E23">
      <w:pPr>
        <w:numPr>
          <w:ilvl w:val="0"/>
          <w:numId w:val="7"/>
        </w:numPr>
        <w:spacing w:after="0"/>
      </w:pPr>
      <w:r w:rsidRPr="00162AF7">
        <w:t>Tato smlouva nabývá platnosti a účinnosti dnem podpisu obou smluvních stran.</w:t>
      </w:r>
    </w:p>
    <w:bookmarkEnd w:id="4"/>
    <w:p w14:paraId="7D72E13D" w14:textId="77777777" w:rsidR="007460FD" w:rsidRPr="00B272DE" w:rsidRDefault="007460FD" w:rsidP="007460F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4EDA26E" w14:textId="4FB40071" w:rsidR="007460FD" w:rsidRDefault="007460FD" w:rsidP="007460FD">
      <w:pPr>
        <w:tabs>
          <w:tab w:val="left" w:pos="4860"/>
        </w:tabs>
        <w:rPr>
          <w:rFonts w:ascii="Calibri" w:hAnsi="Calibri" w:cs="Calibri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C123C3" w:rsidRPr="00B12BEF" w14:paraId="6F1505AB" w14:textId="77777777" w:rsidTr="00E60490">
        <w:trPr>
          <w:trHeight w:val="575"/>
          <w:jc w:val="center"/>
        </w:trPr>
        <w:tc>
          <w:tcPr>
            <w:tcW w:w="4347" w:type="dxa"/>
          </w:tcPr>
          <w:p w14:paraId="2A6CD104" w14:textId="77777777" w:rsidR="00C123C3" w:rsidRPr="00B12BEF" w:rsidRDefault="00C123C3" w:rsidP="00E921F9">
            <w:proofErr w:type="gramStart"/>
            <w:r w:rsidRPr="00B12BEF">
              <w:t>Příbo</w:t>
            </w:r>
            <w:r>
              <w:t xml:space="preserve">r  </w:t>
            </w:r>
            <w:r w:rsidRPr="00B272DE">
              <w:rPr>
                <w:rFonts w:ascii="Calibri" w:hAnsi="Calibri" w:cs="Calibri"/>
              </w:rPr>
              <w:t>…</w:t>
            </w:r>
            <w:proofErr w:type="gramEnd"/>
            <w:r w:rsidRPr="00B272DE">
              <w:rPr>
                <w:rFonts w:ascii="Calibri" w:hAnsi="Calibri" w:cs="Calibri"/>
              </w:rPr>
              <w:t>……………..</w:t>
            </w:r>
          </w:p>
        </w:tc>
        <w:tc>
          <w:tcPr>
            <w:tcW w:w="331" w:type="dxa"/>
          </w:tcPr>
          <w:p w14:paraId="2B9B49BE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7F68B5D7" w14:textId="6DBACF94" w:rsidR="00C123C3" w:rsidRPr="00B12BEF" w:rsidRDefault="00162AF7" w:rsidP="00E921F9">
            <w:proofErr w:type="gramStart"/>
            <w:r>
              <w:rPr>
                <w:rFonts w:ascii="Calibri" w:hAnsi="Calibri" w:cs="Calibri"/>
              </w:rPr>
              <w:t>Příbor</w:t>
            </w:r>
            <w:r w:rsidR="00C123C3" w:rsidRPr="00B12BEF">
              <w:t xml:space="preserve"> </w:t>
            </w:r>
            <w:r w:rsidR="00C123C3">
              <w:t xml:space="preserve"> </w:t>
            </w:r>
            <w:r w:rsidR="00C123C3" w:rsidRPr="00B272DE">
              <w:rPr>
                <w:rFonts w:ascii="Calibri" w:hAnsi="Calibri" w:cs="Calibri"/>
              </w:rPr>
              <w:t>…</w:t>
            </w:r>
            <w:proofErr w:type="gramEnd"/>
            <w:r w:rsidR="00C123C3" w:rsidRPr="00B272DE">
              <w:rPr>
                <w:rFonts w:ascii="Calibri" w:hAnsi="Calibri" w:cs="Calibri"/>
              </w:rPr>
              <w:t>……………..</w:t>
            </w:r>
          </w:p>
        </w:tc>
      </w:tr>
      <w:tr w:rsidR="00C123C3" w:rsidRPr="00B12BEF" w14:paraId="0D13C0F6" w14:textId="77777777" w:rsidTr="00E60490">
        <w:trPr>
          <w:trHeight w:val="994"/>
          <w:jc w:val="center"/>
        </w:trPr>
        <w:tc>
          <w:tcPr>
            <w:tcW w:w="4347" w:type="dxa"/>
          </w:tcPr>
          <w:p w14:paraId="41E97FD5" w14:textId="77777777" w:rsidR="00C123C3" w:rsidRPr="00B12BEF" w:rsidRDefault="00C123C3" w:rsidP="00E921F9"/>
        </w:tc>
        <w:tc>
          <w:tcPr>
            <w:tcW w:w="331" w:type="dxa"/>
          </w:tcPr>
          <w:p w14:paraId="35D9F1BC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051B8D98" w14:textId="77777777" w:rsidR="00C123C3" w:rsidRPr="00B12BEF" w:rsidRDefault="00C123C3" w:rsidP="00E921F9"/>
        </w:tc>
      </w:tr>
      <w:tr w:rsidR="00C123C3" w:rsidRPr="00B12BEF" w14:paraId="2CCAB0F5" w14:textId="77777777" w:rsidTr="00E60490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49DE4E72" w14:textId="76F3D777" w:rsidR="00C123C3" w:rsidRDefault="00162AF7" w:rsidP="00E921F9">
            <w:pPr>
              <w:pStyle w:val="Bezmezer"/>
              <w:jc w:val="center"/>
            </w:pPr>
            <w:r>
              <w:t>Převodce</w:t>
            </w:r>
          </w:p>
          <w:p w14:paraId="70744447" w14:textId="19B76942" w:rsidR="00C123C3" w:rsidRDefault="00C123C3" w:rsidP="00E921F9">
            <w:pPr>
              <w:pStyle w:val="Bezmezer"/>
              <w:jc w:val="center"/>
            </w:pPr>
            <w:r w:rsidRPr="00B272DE">
              <w:rPr>
                <w:rFonts w:ascii="Calibri" w:hAnsi="Calibri" w:cs="Calibri"/>
                <w:bCs/>
              </w:rPr>
              <w:t xml:space="preserve">Ing. </w:t>
            </w:r>
            <w:r w:rsidR="00162AF7">
              <w:rPr>
                <w:rFonts w:ascii="Calibri" w:hAnsi="Calibri" w:cs="Calibri"/>
                <w:bCs/>
              </w:rPr>
              <w:t>arch. Jan Malík</w:t>
            </w:r>
          </w:p>
          <w:p w14:paraId="376C41F8" w14:textId="1D728938" w:rsidR="00C123C3" w:rsidRPr="00B12BEF" w:rsidRDefault="00162AF7" w:rsidP="00E921F9">
            <w:pPr>
              <w:pStyle w:val="Bezmezer"/>
              <w:jc w:val="center"/>
            </w:pPr>
            <w:r>
              <w:rPr>
                <w:rFonts w:ascii="Calibri" w:hAnsi="Calibri" w:cs="Calibri"/>
              </w:rPr>
              <w:t>starosta</w:t>
            </w:r>
          </w:p>
        </w:tc>
        <w:tc>
          <w:tcPr>
            <w:tcW w:w="331" w:type="dxa"/>
            <w:vAlign w:val="center"/>
          </w:tcPr>
          <w:p w14:paraId="4F2B8968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4432B1A" w14:textId="34F94684" w:rsidR="00C123C3" w:rsidRDefault="00162AF7" w:rsidP="00E921F9">
            <w:pPr>
              <w:pStyle w:val="Bezmezer"/>
              <w:jc w:val="center"/>
            </w:pPr>
            <w:r>
              <w:t>Nabyva</w:t>
            </w:r>
            <w:r w:rsidR="00C123C3" w:rsidRPr="00B12BEF">
              <w:t>tel</w:t>
            </w:r>
          </w:p>
          <w:p w14:paraId="2FD979DC" w14:textId="5D4C232F" w:rsidR="00C123C3" w:rsidRDefault="00FA7BD4" w:rsidP="00E921F9">
            <w:pPr>
              <w:pStyle w:val="Bezmezer"/>
              <w:jc w:val="center"/>
            </w:pPr>
            <w:r>
              <w:t>Ing.</w:t>
            </w:r>
            <w:r w:rsidR="00162AF7">
              <w:t xml:space="preserve"> </w:t>
            </w:r>
            <w:r>
              <w:t>Vladimír Pavelka</w:t>
            </w:r>
          </w:p>
          <w:p w14:paraId="4524B899" w14:textId="796D0B57" w:rsidR="00C123C3" w:rsidRPr="00B12BEF" w:rsidRDefault="00162AF7" w:rsidP="00E921F9">
            <w:pPr>
              <w:pStyle w:val="Bezmezer"/>
              <w:jc w:val="center"/>
            </w:pPr>
            <w:r>
              <w:t>ředitel</w:t>
            </w:r>
          </w:p>
        </w:tc>
      </w:tr>
    </w:tbl>
    <w:p w14:paraId="695A0382" w14:textId="3D457043" w:rsidR="00702D6C" w:rsidRDefault="00702D6C"/>
    <w:sectPr w:rsidR="00702D6C" w:rsidSect="000F2E01">
      <w:footerReference w:type="default" r:id="rId12"/>
      <w:headerReference w:type="first" r:id="rId13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49A20" w14:textId="77777777" w:rsidR="002E51E2" w:rsidRDefault="002E51E2" w:rsidP="00C123C3">
      <w:pPr>
        <w:spacing w:after="0"/>
      </w:pPr>
      <w:r>
        <w:separator/>
      </w:r>
    </w:p>
  </w:endnote>
  <w:endnote w:type="continuationSeparator" w:id="0">
    <w:p w14:paraId="2AD3A601" w14:textId="77777777" w:rsidR="002E51E2" w:rsidRDefault="002E51E2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7C3636">
      <w:rPr>
        <w:noProof/>
      </w:rPr>
      <w:t>2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7C363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9D1F" w14:textId="77777777" w:rsidR="002E51E2" w:rsidRDefault="002E51E2" w:rsidP="00C123C3">
      <w:pPr>
        <w:spacing w:after="0"/>
      </w:pPr>
      <w:r>
        <w:separator/>
      </w:r>
    </w:p>
  </w:footnote>
  <w:footnote w:type="continuationSeparator" w:id="0">
    <w:p w14:paraId="0320041C" w14:textId="77777777" w:rsidR="002E51E2" w:rsidRDefault="002E51E2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57315F686C447B699327A8E8E147B09"/>
      </w:placeholder>
      <w:temporary/>
      <w:showingPlcHdr/>
      <w15:appearance w15:val="hidden"/>
    </w:sdtPr>
    <w:sdtContent>
      <w:p w14:paraId="61B5F75D" w14:textId="77777777" w:rsidR="007C3636" w:rsidRDefault="007C3636">
        <w:pPr>
          <w:pStyle w:val="Zhlav"/>
        </w:pPr>
        <w:r>
          <w:t>[Sem zadejte text.]</w:t>
        </w:r>
      </w:p>
    </w:sdtContent>
  </w:sdt>
  <w:p w14:paraId="3A857C2F" w14:textId="77777777" w:rsidR="007C3636" w:rsidRDefault="007C3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0B1"/>
    <w:multiLevelType w:val="hybridMultilevel"/>
    <w:tmpl w:val="382EA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C54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3" w15:restartNumberingAfterBreak="0">
    <w:nsid w:val="1CD97A90"/>
    <w:multiLevelType w:val="hybridMultilevel"/>
    <w:tmpl w:val="382EA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60B87"/>
    <w:multiLevelType w:val="hybridMultilevel"/>
    <w:tmpl w:val="C15C70CE"/>
    <w:lvl w:ilvl="0" w:tplc="01FA197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6" w15:restartNumberingAfterBreak="0">
    <w:nsid w:val="74442CC4"/>
    <w:multiLevelType w:val="hybridMultilevel"/>
    <w:tmpl w:val="650CEF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877214">
    <w:abstractNumId w:val="4"/>
  </w:num>
  <w:num w:numId="2" w16cid:durableId="2061048481">
    <w:abstractNumId w:val="2"/>
  </w:num>
  <w:num w:numId="3" w16cid:durableId="1236625311">
    <w:abstractNumId w:val="5"/>
  </w:num>
  <w:num w:numId="4" w16cid:durableId="1931351428">
    <w:abstractNumId w:val="1"/>
  </w:num>
  <w:num w:numId="5" w16cid:durableId="556361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0802464">
    <w:abstractNumId w:val="0"/>
  </w:num>
  <w:num w:numId="7" w16cid:durableId="191924618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67C6"/>
    <w:rsid w:val="000A4B54"/>
    <w:rsid w:val="000A579B"/>
    <w:rsid w:val="000B40C5"/>
    <w:rsid w:val="000F2E01"/>
    <w:rsid w:val="00102F32"/>
    <w:rsid w:val="0012434B"/>
    <w:rsid w:val="00146051"/>
    <w:rsid w:val="00155A57"/>
    <w:rsid w:val="00162AF7"/>
    <w:rsid w:val="00171D4D"/>
    <w:rsid w:val="001737F4"/>
    <w:rsid w:val="001777EF"/>
    <w:rsid w:val="00195856"/>
    <w:rsid w:val="001A13EF"/>
    <w:rsid w:val="001A1C44"/>
    <w:rsid w:val="001B4431"/>
    <w:rsid w:val="001B7483"/>
    <w:rsid w:val="001C4017"/>
    <w:rsid w:val="001D03FA"/>
    <w:rsid w:val="001D713C"/>
    <w:rsid w:val="00201E1B"/>
    <w:rsid w:val="00217153"/>
    <w:rsid w:val="00220FAD"/>
    <w:rsid w:val="00250E1A"/>
    <w:rsid w:val="00274B6F"/>
    <w:rsid w:val="00276A66"/>
    <w:rsid w:val="0029225B"/>
    <w:rsid w:val="0029370B"/>
    <w:rsid w:val="00293A44"/>
    <w:rsid w:val="002A29B7"/>
    <w:rsid w:val="002A66C1"/>
    <w:rsid w:val="002D6902"/>
    <w:rsid w:val="002D6945"/>
    <w:rsid w:val="002E51E2"/>
    <w:rsid w:val="002E57D1"/>
    <w:rsid w:val="00301408"/>
    <w:rsid w:val="00327D4A"/>
    <w:rsid w:val="003315D2"/>
    <w:rsid w:val="0039084F"/>
    <w:rsid w:val="00393E2E"/>
    <w:rsid w:val="00394D4D"/>
    <w:rsid w:val="00395DE5"/>
    <w:rsid w:val="003D64D9"/>
    <w:rsid w:val="003F4EF8"/>
    <w:rsid w:val="00403A3A"/>
    <w:rsid w:val="004144F3"/>
    <w:rsid w:val="00416C85"/>
    <w:rsid w:val="004312C8"/>
    <w:rsid w:val="004343E5"/>
    <w:rsid w:val="00452DAA"/>
    <w:rsid w:val="00456D28"/>
    <w:rsid w:val="004E242B"/>
    <w:rsid w:val="004E4E08"/>
    <w:rsid w:val="004F44F6"/>
    <w:rsid w:val="0053355B"/>
    <w:rsid w:val="00533ACB"/>
    <w:rsid w:val="005A58A8"/>
    <w:rsid w:val="005B63C5"/>
    <w:rsid w:val="005B7001"/>
    <w:rsid w:val="005D6538"/>
    <w:rsid w:val="00607AD1"/>
    <w:rsid w:val="006D3300"/>
    <w:rsid w:val="006D75FD"/>
    <w:rsid w:val="006F0791"/>
    <w:rsid w:val="00702D6C"/>
    <w:rsid w:val="007269C4"/>
    <w:rsid w:val="007460FD"/>
    <w:rsid w:val="007654E5"/>
    <w:rsid w:val="00793FA9"/>
    <w:rsid w:val="007B2728"/>
    <w:rsid w:val="007C3636"/>
    <w:rsid w:val="007F6424"/>
    <w:rsid w:val="0080377D"/>
    <w:rsid w:val="008263D9"/>
    <w:rsid w:val="00831E2B"/>
    <w:rsid w:val="00836A57"/>
    <w:rsid w:val="008433AE"/>
    <w:rsid w:val="00847F98"/>
    <w:rsid w:val="008A352C"/>
    <w:rsid w:val="008A400F"/>
    <w:rsid w:val="008E2F35"/>
    <w:rsid w:val="0090524B"/>
    <w:rsid w:val="00952A70"/>
    <w:rsid w:val="009630CF"/>
    <w:rsid w:val="009B31AF"/>
    <w:rsid w:val="009F7749"/>
    <w:rsid w:val="00A3066B"/>
    <w:rsid w:val="00A42E23"/>
    <w:rsid w:val="00A4478E"/>
    <w:rsid w:val="00A56726"/>
    <w:rsid w:val="00A628E3"/>
    <w:rsid w:val="00A639C9"/>
    <w:rsid w:val="00A664AA"/>
    <w:rsid w:val="00A82F3C"/>
    <w:rsid w:val="00A91766"/>
    <w:rsid w:val="00AA4477"/>
    <w:rsid w:val="00AB642B"/>
    <w:rsid w:val="00B239FF"/>
    <w:rsid w:val="00B2441A"/>
    <w:rsid w:val="00B94DD3"/>
    <w:rsid w:val="00C123C3"/>
    <w:rsid w:val="00C20F87"/>
    <w:rsid w:val="00C51E9F"/>
    <w:rsid w:val="00C90944"/>
    <w:rsid w:val="00C9168B"/>
    <w:rsid w:val="00CA66DF"/>
    <w:rsid w:val="00CC6459"/>
    <w:rsid w:val="00CC6681"/>
    <w:rsid w:val="00CC7661"/>
    <w:rsid w:val="00CD5870"/>
    <w:rsid w:val="00CF0F18"/>
    <w:rsid w:val="00CF2D76"/>
    <w:rsid w:val="00D03CE8"/>
    <w:rsid w:val="00D12378"/>
    <w:rsid w:val="00D3029D"/>
    <w:rsid w:val="00DA1EBC"/>
    <w:rsid w:val="00DA226F"/>
    <w:rsid w:val="00DC2A43"/>
    <w:rsid w:val="00DC6D22"/>
    <w:rsid w:val="00DD1221"/>
    <w:rsid w:val="00DE1757"/>
    <w:rsid w:val="00DE67B1"/>
    <w:rsid w:val="00E07D84"/>
    <w:rsid w:val="00E3766A"/>
    <w:rsid w:val="00E3794D"/>
    <w:rsid w:val="00E60490"/>
    <w:rsid w:val="00E71958"/>
    <w:rsid w:val="00E77D8B"/>
    <w:rsid w:val="00E92152"/>
    <w:rsid w:val="00ED26E5"/>
    <w:rsid w:val="00F91075"/>
    <w:rsid w:val="00FA7BD4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195856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952A70"/>
    <w:pPr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195856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195856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7315F686C447B699327A8E8E147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8EA44-573A-4BB8-A361-6AB018FA0004}"/>
      </w:docPartPr>
      <w:docPartBody>
        <w:p w:rsidR="00117021" w:rsidRDefault="006A6CF6" w:rsidP="006A6CF6">
          <w:pPr>
            <w:pStyle w:val="857315F686C447B699327A8E8E147B0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6"/>
    <w:rsid w:val="000262F3"/>
    <w:rsid w:val="00117021"/>
    <w:rsid w:val="002959CC"/>
    <w:rsid w:val="002D6902"/>
    <w:rsid w:val="0035314D"/>
    <w:rsid w:val="003B6EFD"/>
    <w:rsid w:val="00452DAA"/>
    <w:rsid w:val="00495EC6"/>
    <w:rsid w:val="004E4928"/>
    <w:rsid w:val="00550194"/>
    <w:rsid w:val="006A6CF6"/>
    <w:rsid w:val="007B2728"/>
    <w:rsid w:val="008C16AE"/>
    <w:rsid w:val="008E1106"/>
    <w:rsid w:val="009B04C2"/>
    <w:rsid w:val="009E24FF"/>
    <w:rsid w:val="00A869C0"/>
    <w:rsid w:val="00BB3F39"/>
    <w:rsid w:val="00D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7315F686C447B699327A8E8E147B09">
    <w:name w:val="857315F686C447B699327A8E8E147B09"/>
    <w:rsid w:val="006A6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8B8BA-E6EA-4715-A549-8E7F57E5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7CC5-A96E-4992-99A0-9AC5D4D53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43E9E-135A-4DBF-BA47-99B915BDF35B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4.xml><?xml version="1.0" encoding="utf-8"?>
<ds:datastoreItem xmlns:ds="http://schemas.openxmlformats.org/officeDocument/2006/customXml" ds:itemID="{866BE57D-BCD9-4894-BB96-E7FC513D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Petra Kolářová</cp:lastModifiedBy>
  <cp:revision>23</cp:revision>
  <dcterms:created xsi:type="dcterms:W3CDTF">2021-07-08T05:27:00Z</dcterms:created>
  <dcterms:modified xsi:type="dcterms:W3CDTF">2024-09-04T11:28:00Z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