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4B7C" w14:textId="77777777" w:rsidR="006928A7" w:rsidRPr="00FA1FB2" w:rsidRDefault="006928A7" w:rsidP="006928A7">
      <w:pPr>
        <w:pStyle w:val="Default"/>
        <w:rPr>
          <w:rFonts w:asciiTheme="minorHAnsi" w:hAnsiTheme="minorHAnsi" w:cstheme="minorHAnsi"/>
          <w:sz w:val="22"/>
          <w:szCs w:val="22"/>
        </w:rPr>
      </w:pPr>
    </w:p>
    <w:p w14:paraId="2FDEAB1D" w14:textId="20F323B8" w:rsidR="006928A7" w:rsidRPr="008C4108" w:rsidRDefault="006928A7" w:rsidP="00096E76">
      <w:pPr>
        <w:pStyle w:val="Default"/>
        <w:jc w:val="center"/>
        <w:rPr>
          <w:rFonts w:asciiTheme="minorHAnsi" w:hAnsiTheme="minorHAnsi" w:cstheme="minorHAnsi"/>
          <w:b/>
          <w:sz w:val="36"/>
          <w:szCs w:val="36"/>
        </w:rPr>
      </w:pPr>
      <w:r w:rsidRPr="008C4108">
        <w:rPr>
          <w:rFonts w:asciiTheme="minorHAnsi" w:hAnsiTheme="minorHAnsi" w:cstheme="minorHAnsi"/>
          <w:b/>
          <w:sz w:val="36"/>
          <w:szCs w:val="36"/>
        </w:rPr>
        <w:t>Smlouva</w:t>
      </w:r>
      <w:r w:rsidR="00096E76" w:rsidRPr="008C4108">
        <w:rPr>
          <w:rFonts w:asciiTheme="minorHAnsi" w:hAnsiTheme="minorHAnsi" w:cstheme="minorHAnsi"/>
          <w:b/>
          <w:sz w:val="36"/>
          <w:szCs w:val="36"/>
        </w:rPr>
        <w:t xml:space="preserve"> </w:t>
      </w:r>
      <w:r w:rsidRPr="008C4108">
        <w:rPr>
          <w:rFonts w:asciiTheme="minorHAnsi" w:hAnsiTheme="minorHAnsi" w:cstheme="minorHAnsi"/>
          <w:b/>
          <w:sz w:val="36"/>
          <w:szCs w:val="36"/>
        </w:rPr>
        <w:t xml:space="preserve">o </w:t>
      </w:r>
      <w:r w:rsidR="004B32E8" w:rsidRPr="008C4108">
        <w:rPr>
          <w:rFonts w:asciiTheme="minorHAnsi" w:hAnsiTheme="minorHAnsi" w:cstheme="minorHAnsi"/>
          <w:b/>
          <w:sz w:val="36"/>
          <w:szCs w:val="36"/>
        </w:rPr>
        <w:t xml:space="preserve">poskytnutí podpory na </w:t>
      </w:r>
      <w:r w:rsidR="0099387B" w:rsidRPr="008C4108">
        <w:rPr>
          <w:rFonts w:asciiTheme="minorHAnsi" w:hAnsiTheme="minorHAnsi" w:cstheme="minorHAnsi"/>
          <w:b/>
          <w:sz w:val="36"/>
          <w:szCs w:val="36"/>
        </w:rPr>
        <w:t xml:space="preserve">poskytování </w:t>
      </w:r>
      <w:r w:rsidR="004B32E8" w:rsidRPr="008C4108">
        <w:rPr>
          <w:rFonts w:asciiTheme="minorHAnsi" w:hAnsiTheme="minorHAnsi" w:cstheme="minorHAnsi"/>
          <w:b/>
          <w:sz w:val="36"/>
          <w:szCs w:val="36"/>
        </w:rPr>
        <w:t>služ</w:t>
      </w:r>
      <w:r w:rsidR="0099387B" w:rsidRPr="008C4108">
        <w:rPr>
          <w:rFonts w:asciiTheme="minorHAnsi" w:hAnsiTheme="minorHAnsi" w:cstheme="minorHAnsi"/>
          <w:b/>
          <w:sz w:val="36"/>
          <w:szCs w:val="36"/>
        </w:rPr>
        <w:t>eb</w:t>
      </w:r>
      <w:r w:rsidR="004B32E8" w:rsidRPr="008C4108">
        <w:rPr>
          <w:rFonts w:asciiTheme="minorHAnsi" w:hAnsiTheme="minorHAnsi" w:cstheme="minorHAnsi"/>
          <w:b/>
          <w:sz w:val="36"/>
          <w:szCs w:val="36"/>
        </w:rPr>
        <w:t xml:space="preserve"> obecného hospodářského zájmu</w:t>
      </w:r>
    </w:p>
    <w:p w14:paraId="0D3B5D27" w14:textId="77777777" w:rsidR="008450FF" w:rsidRPr="001B0E14" w:rsidRDefault="008450FF" w:rsidP="006928A7">
      <w:pPr>
        <w:pStyle w:val="Default"/>
        <w:rPr>
          <w:rFonts w:asciiTheme="minorHAnsi" w:hAnsiTheme="minorHAnsi" w:cstheme="minorHAnsi"/>
          <w:b/>
          <w:bCs/>
          <w:sz w:val="22"/>
          <w:szCs w:val="22"/>
        </w:rPr>
      </w:pPr>
    </w:p>
    <w:p w14:paraId="39716188" w14:textId="44E4C613" w:rsidR="006928A7" w:rsidRPr="00A9121B" w:rsidRDefault="006928A7" w:rsidP="006928A7">
      <w:pPr>
        <w:pStyle w:val="Default"/>
        <w:rPr>
          <w:rFonts w:asciiTheme="minorHAnsi" w:hAnsiTheme="minorHAnsi" w:cstheme="minorHAnsi"/>
          <w:b/>
          <w:bCs/>
          <w:sz w:val="22"/>
          <w:szCs w:val="22"/>
        </w:rPr>
      </w:pPr>
      <w:r w:rsidRPr="00A9121B">
        <w:rPr>
          <w:rFonts w:asciiTheme="minorHAnsi" w:hAnsiTheme="minorHAnsi" w:cstheme="minorHAnsi"/>
          <w:b/>
          <w:bCs/>
          <w:sz w:val="22"/>
          <w:szCs w:val="22"/>
        </w:rPr>
        <w:t xml:space="preserve">Město </w:t>
      </w:r>
      <w:r w:rsidR="004B32E8">
        <w:rPr>
          <w:rFonts w:asciiTheme="minorHAnsi" w:hAnsiTheme="minorHAnsi" w:cstheme="minorHAnsi"/>
          <w:b/>
          <w:bCs/>
          <w:sz w:val="22"/>
          <w:szCs w:val="22"/>
        </w:rPr>
        <w:t>Příbor</w:t>
      </w:r>
      <w:r w:rsidRPr="00A9121B">
        <w:rPr>
          <w:rFonts w:asciiTheme="minorHAnsi" w:hAnsiTheme="minorHAnsi" w:cstheme="minorHAnsi"/>
          <w:b/>
          <w:bCs/>
          <w:sz w:val="22"/>
          <w:szCs w:val="22"/>
        </w:rPr>
        <w:t xml:space="preserve"> </w:t>
      </w:r>
    </w:p>
    <w:p w14:paraId="12B7F89F" w14:textId="285C346E" w:rsidR="006928A7" w:rsidRPr="00A9121B" w:rsidRDefault="004B32E8" w:rsidP="006928A7">
      <w:pPr>
        <w:pStyle w:val="Default"/>
        <w:rPr>
          <w:rFonts w:asciiTheme="minorHAnsi" w:hAnsiTheme="minorHAnsi" w:cstheme="minorHAnsi"/>
          <w:sz w:val="22"/>
          <w:szCs w:val="22"/>
        </w:rPr>
      </w:pPr>
      <w:r>
        <w:rPr>
          <w:rFonts w:asciiTheme="minorHAnsi" w:hAnsiTheme="minorHAnsi" w:cstheme="minorHAnsi"/>
          <w:sz w:val="22"/>
          <w:szCs w:val="22"/>
        </w:rPr>
        <w:t xml:space="preserve">se </w:t>
      </w:r>
      <w:r w:rsidR="006928A7" w:rsidRPr="00A9121B">
        <w:rPr>
          <w:rFonts w:asciiTheme="minorHAnsi" w:hAnsiTheme="minorHAnsi" w:cstheme="minorHAnsi"/>
          <w:sz w:val="22"/>
          <w:szCs w:val="22"/>
        </w:rPr>
        <w:t>sídl</w:t>
      </w:r>
      <w:r>
        <w:rPr>
          <w:rFonts w:asciiTheme="minorHAnsi" w:hAnsiTheme="minorHAnsi" w:cstheme="minorHAnsi"/>
          <w:sz w:val="22"/>
          <w:szCs w:val="22"/>
        </w:rPr>
        <w:t>em</w:t>
      </w:r>
      <w:r w:rsidR="006928A7" w:rsidRPr="00A9121B">
        <w:rPr>
          <w:rFonts w:asciiTheme="minorHAnsi" w:hAnsiTheme="minorHAnsi" w:cstheme="minorHAnsi"/>
          <w:sz w:val="22"/>
          <w:szCs w:val="22"/>
        </w:rPr>
        <w:t xml:space="preserve"> </w:t>
      </w:r>
      <w:r w:rsidRPr="004B32E8">
        <w:rPr>
          <w:rFonts w:asciiTheme="minorHAnsi" w:hAnsiTheme="minorHAnsi" w:cstheme="minorHAnsi"/>
          <w:bCs/>
          <w:sz w:val="22"/>
          <w:szCs w:val="22"/>
        </w:rPr>
        <w:t>náměstí Sigmunda Freuda 19, 742</w:t>
      </w:r>
      <w:r>
        <w:rPr>
          <w:rFonts w:asciiTheme="minorHAnsi" w:hAnsiTheme="minorHAnsi" w:cstheme="minorHAnsi"/>
          <w:bCs/>
          <w:sz w:val="22"/>
          <w:szCs w:val="22"/>
        </w:rPr>
        <w:t xml:space="preserve"> </w:t>
      </w:r>
      <w:r w:rsidRPr="004B32E8">
        <w:rPr>
          <w:rFonts w:asciiTheme="minorHAnsi" w:hAnsiTheme="minorHAnsi" w:cstheme="minorHAnsi"/>
          <w:bCs/>
          <w:sz w:val="22"/>
          <w:szCs w:val="22"/>
        </w:rPr>
        <w:t>58 Příbor</w:t>
      </w:r>
    </w:p>
    <w:p w14:paraId="36C9ADB3" w14:textId="783E3377" w:rsidR="006928A7" w:rsidRPr="00A9121B" w:rsidRDefault="006928A7" w:rsidP="006928A7">
      <w:pPr>
        <w:pStyle w:val="Default"/>
        <w:rPr>
          <w:rFonts w:asciiTheme="minorHAnsi" w:hAnsiTheme="minorHAnsi" w:cstheme="minorHAnsi"/>
          <w:sz w:val="22"/>
          <w:szCs w:val="22"/>
        </w:rPr>
      </w:pPr>
      <w:r w:rsidRPr="00A9121B">
        <w:rPr>
          <w:rFonts w:asciiTheme="minorHAnsi" w:hAnsiTheme="minorHAnsi" w:cstheme="minorHAnsi"/>
          <w:sz w:val="22"/>
          <w:szCs w:val="22"/>
        </w:rPr>
        <w:t xml:space="preserve">IČ: </w:t>
      </w:r>
      <w:r w:rsidR="004B32E8" w:rsidRPr="004B32E8">
        <w:rPr>
          <w:rFonts w:asciiTheme="minorHAnsi" w:hAnsiTheme="minorHAnsi" w:cstheme="minorHAnsi"/>
          <w:sz w:val="22"/>
          <w:szCs w:val="22"/>
        </w:rPr>
        <w:t>00298328</w:t>
      </w:r>
    </w:p>
    <w:p w14:paraId="72197FDF" w14:textId="72D21AE5" w:rsidR="006928A7" w:rsidRDefault="006928A7" w:rsidP="006928A7">
      <w:pPr>
        <w:pStyle w:val="Default"/>
        <w:rPr>
          <w:rFonts w:asciiTheme="minorHAnsi" w:hAnsiTheme="minorHAnsi" w:cstheme="minorHAnsi"/>
          <w:sz w:val="22"/>
          <w:szCs w:val="22"/>
        </w:rPr>
      </w:pPr>
      <w:r w:rsidRPr="00A9121B">
        <w:rPr>
          <w:rFonts w:asciiTheme="minorHAnsi" w:hAnsiTheme="minorHAnsi" w:cstheme="minorHAnsi"/>
          <w:sz w:val="22"/>
          <w:szCs w:val="22"/>
        </w:rPr>
        <w:t>DIČ:</w:t>
      </w:r>
      <w:r w:rsidR="001947CB">
        <w:rPr>
          <w:rFonts w:asciiTheme="minorHAnsi" w:hAnsiTheme="minorHAnsi" w:cstheme="minorHAnsi"/>
          <w:sz w:val="22"/>
          <w:szCs w:val="22"/>
        </w:rPr>
        <w:t xml:space="preserve"> </w:t>
      </w:r>
      <w:r w:rsidR="004B32E8" w:rsidRPr="004B32E8">
        <w:rPr>
          <w:rFonts w:asciiTheme="minorHAnsi" w:hAnsiTheme="minorHAnsi" w:cstheme="minorHAnsi"/>
          <w:sz w:val="22"/>
          <w:szCs w:val="22"/>
        </w:rPr>
        <w:t>CZ00298328</w:t>
      </w:r>
    </w:p>
    <w:p w14:paraId="74AC9D4A" w14:textId="77777777" w:rsidR="00A86B77" w:rsidRDefault="00472A3D" w:rsidP="00472A3D">
      <w:pPr>
        <w:pStyle w:val="Default"/>
        <w:rPr>
          <w:rFonts w:asciiTheme="minorHAnsi" w:hAnsiTheme="minorHAnsi" w:cstheme="minorHAnsi"/>
          <w:sz w:val="22"/>
          <w:szCs w:val="22"/>
        </w:rPr>
      </w:pPr>
      <w:r w:rsidRPr="00A9121B">
        <w:rPr>
          <w:rFonts w:asciiTheme="minorHAnsi" w:hAnsiTheme="minorHAnsi" w:cstheme="minorHAnsi"/>
          <w:sz w:val="22"/>
          <w:szCs w:val="22"/>
        </w:rPr>
        <w:t xml:space="preserve">zastoupené </w:t>
      </w:r>
      <w:r w:rsidR="002A7307">
        <w:rPr>
          <w:rFonts w:asciiTheme="minorHAnsi" w:hAnsiTheme="minorHAnsi" w:cstheme="minorHAnsi"/>
          <w:sz w:val="22"/>
          <w:szCs w:val="22"/>
        </w:rPr>
        <w:t xml:space="preserve">Ing. Arch. </w:t>
      </w:r>
      <w:r w:rsidR="004B32E8" w:rsidRPr="004B32E8">
        <w:rPr>
          <w:rFonts w:asciiTheme="minorHAnsi" w:hAnsiTheme="minorHAnsi" w:cstheme="minorHAnsi"/>
          <w:sz w:val="22"/>
          <w:szCs w:val="22"/>
        </w:rPr>
        <w:t>Jan</w:t>
      </w:r>
      <w:r w:rsidR="004B32E8">
        <w:rPr>
          <w:rFonts w:asciiTheme="minorHAnsi" w:hAnsiTheme="minorHAnsi" w:cstheme="minorHAnsi"/>
          <w:sz w:val="22"/>
          <w:szCs w:val="22"/>
        </w:rPr>
        <w:t>em</w:t>
      </w:r>
      <w:r w:rsidR="004B32E8" w:rsidRPr="004B32E8">
        <w:rPr>
          <w:rFonts w:asciiTheme="minorHAnsi" w:hAnsiTheme="minorHAnsi" w:cstheme="minorHAnsi"/>
          <w:sz w:val="22"/>
          <w:szCs w:val="22"/>
        </w:rPr>
        <w:t xml:space="preserve"> Malík</w:t>
      </w:r>
      <w:r w:rsidR="004B32E8">
        <w:rPr>
          <w:rFonts w:asciiTheme="minorHAnsi" w:hAnsiTheme="minorHAnsi" w:cstheme="minorHAnsi"/>
          <w:sz w:val="22"/>
          <w:szCs w:val="22"/>
        </w:rPr>
        <w:t>em</w:t>
      </w:r>
      <w:r w:rsidRPr="00A9121B">
        <w:rPr>
          <w:rFonts w:asciiTheme="minorHAnsi" w:hAnsiTheme="minorHAnsi" w:cstheme="minorHAnsi"/>
          <w:sz w:val="22"/>
          <w:szCs w:val="22"/>
        </w:rPr>
        <w:t>, starostou města</w:t>
      </w:r>
    </w:p>
    <w:p w14:paraId="3D7684DD" w14:textId="5C2A1D4F" w:rsidR="00472A3D" w:rsidRPr="00A9121B" w:rsidRDefault="00A86B77" w:rsidP="00472A3D">
      <w:pPr>
        <w:pStyle w:val="Default"/>
        <w:rPr>
          <w:rFonts w:asciiTheme="minorHAnsi" w:hAnsiTheme="minorHAnsi" w:cstheme="minorHAnsi"/>
          <w:sz w:val="22"/>
          <w:szCs w:val="22"/>
        </w:rPr>
      </w:pPr>
      <w:r w:rsidRPr="00A86B77">
        <w:rPr>
          <w:rFonts w:asciiTheme="minorHAnsi" w:hAnsiTheme="minorHAnsi" w:cstheme="minorHAnsi"/>
          <w:sz w:val="22"/>
          <w:szCs w:val="22"/>
        </w:rPr>
        <w:t xml:space="preserve">bankovní spojení: </w:t>
      </w:r>
      <w:r w:rsidRPr="00A86B77">
        <w:rPr>
          <w:rFonts w:asciiTheme="minorHAnsi" w:hAnsiTheme="minorHAnsi" w:cstheme="minorHAnsi"/>
          <w:sz w:val="22"/>
          <w:szCs w:val="22"/>
          <w:highlight w:val="yellow"/>
        </w:rPr>
        <w:t>...</w:t>
      </w:r>
      <w:r w:rsidRPr="00A86B77">
        <w:rPr>
          <w:rFonts w:asciiTheme="minorHAnsi" w:hAnsiTheme="minorHAnsi" w:cstheme="minorHAnsi"/>
          <w:sz w:val="22"/>
          <w:szCs w:val="22"/>
        </w:rPr>
        <w:t xml:space="preserve">, č. ú.: </w:t>
      </w:r>
      <w:r w:rsidRPr="00A86B77">
        <w:rPr>
          <w:rFonts w:asciiTheme="minorHAnsi" w:hAnsiTheme="minorHAnsi" w:cstheme="minorHAnsi"/>
          <w:sz w:val="22"/>
          <w:szCs w:val="22"/>
          <w:highlight w:val="yellow"/>
        </w:rPr>
        <w:t>...</w:t>
      </w:r>
      <w:r w:rsidR="00472A3D" w:rsidRPr="00A9121B">
        <w:rPr>
          <w:rFonts w:asciiTheme="minorHAnsi" w:hAnsiTheme="minorHAnsi" w:cstheme="minorHAnsi"/>
          <w:sz w:val="22"/>
          <w:szCs w:val="22"/>
        </w:rPr>
        <w:t xml:space="preserve"> </w:t>
      </w:r>
    </w:p>
    <w:p w14:paraId="18311D4F" w14:textId="505C3409" w:rsidR="006928A7" w:rsidRPr="00A9121B" w:rsidRDefault="006928A7" w:rsidP="00991833">
      <w:pPr>
        <w:pStyle w:val="Default"/>
        <w:spacing w:before="120"/>
        <w:rPr>
          <w:rFonts w:asciiTheme="minorHAnsi" w:hAnsiTheme="minorHAnsi" w:cstheme="minorHAnsi"/>
          <w:sz w:val="22"/>
          <w:szCs w:val="22"/>
        </w:rPr>
      </w:pPr>
      <w:r w:rsidRPr="00A9121B">
        <w:rPr>
          <w:rFonts w:asciiTheme="minorHAnsi" w:hAnsiTheme="minorHAnsi" w:cstheme="minorHAnsi"/>
          <w:iCs/>
          <w:sz w:val="22"/>
          <w:szCs w:val="22"/>
        </w:rPr>
        <w:t xml:space="preserve">(dále </w:t>
      </w:r>
      <w:r w:rsidR="008D5CC4">
        <w:rPr>
          <w:rFonts w:asciiTheme="minorHAnsi" w:hAnsiTheme="minorHAnsi" w:cstheme="minorHAnsi"/>
          <w:iCs/>
          <w:sz w:val="22"/>
          <w:szCs w:val="22"/>
        </w:rPr>
        <w:t xml:space="preserve">také </w:t>
      </w:r>
      <w:r w:rsidRPr="00A9121B">
        <w:rPr>
          <w:rFonts w:asciiTheme="minorHAnsi" w:hAnsiTheme="minorHAnsi" w:cstheme="minorHAnsi"/>
          <w:iCs/>
          <w:sz w:val="22"/>
          <w:szCs w:val="22"/>
        </w:rPr>
        <w:t>jen „</w:t>
      </w:r>
      <w:r w:rsidRPr="00A9121B">
        <w:rPr>
          <w:rFonts w:asciiTheme="minorHAnsi" w:hAnsiTheme="minorHAnsi" w:cstheme="minorHAnsi"/>
          <w:b/>
          <w:i/>
          <w:iCs/>
          <w:sz w:val="22"/>
          <w:szCs w:val="22"/>
        </w:rPr>
        <w:t>Město</w:t>
      </w:r>
      <w:r w:rsidRPr="00A9121B">
        <w:rPr>
          <w:rFonts w:asciiTheme="minorHAnsi" w:hAnsiTheme="minorHAnsi" w:cstheme="minorHAnsi"/>
          <w:iCs/>
          <w:sz w:val="22"/>
          <w:szCs w:val="22"/>
        </w:rPr>
        <w:t xml:space="preserve">“) </w:t>
      </w:r>
    </w:p>
    <w:p w14:paraId="2F3E26A8" w14:textId="77777777" w:rsidR="00096E76" w:rsidRPr="00A9121B" w:rsidRDefault="00096E76" w:rsidP="006928A7">
      <w:pPr>
        <w:pStyle w:val="Default"/>
        <w:rPr>
          <w:rFonts w:asciiTheme="minorHAnsi" w:hAnsiTheme="minorHAnsi" w:cstheme="minorHAnsi"/>
          <w:sz w:val="22"/>
          <w:szCs w:val="22"/>
        </w:rPr>
      </w:pPr>
    </w:p>
    <w:p w14:paraId="7E5DD564" w14:textId="77777777" w:rsidR="006928A7" w:rsidRPr="00A9121B" w:rsidRDefault="006928A7" w:rsidP="006928A7">
      <w:pPr>
        <w:pStyle w:val="Default"/>
        <w:rPr>
          <w:rFonts w:asciiTheme="minorHAnsi" w:hAnsiTheme="minorHAnsi" w:cstheme="minorHAnsi"/>
          <w:sz w:val="22"/>
          <w:szCs w:val="22"/>
        </w:rPr>
      </w:pPr>
      <w:r w:rsidRPr="00A9121B">
        <w:rPr>
          <w:rFonts w:asciiTheme="minorHAnsi" w:hAnsiTheme="minorHAnsi" w:cstheme="minorHAnsi"/>
          <w:sz w:val="22"/>
          <w:szCs w:val="22"/>
        </w:rPr>
        <w:t>a</w:t>
      </w:r>
    </w:p>
    <w:p w14:paraId="70D05FC7" w14:textId="77777777" w:rsidR="00096E76" w:rsidRPr="00A9121B" w:rsidRDefault="00096E76" w:rsidP="006928A7">
      <w:pPr>
        <w:pStyle w:val="Default"/>
        <w:rPr>
          <w:rFonts w:asciiTheme="minorHAnsi" w:hAnsiTheme="minorHAnsi" w:cstheme="minorHAnsi"/>
          <w:b/>
          <w:bCs/>
          <w:sz w:val="22"/>
          <w:szCs w:val="22"/>
        </w:rPr>
      </w:pPr>
    </w:p>
    <w:p w14:paraId="04F73847" w14:textId="22B7E169" w:rsidR="006928A7" w:rsidRPr="00A9121B" w:rsidRDefault="004B32E8" w:rsidP="006928A7">
      <w:pPr>
        <w:pStyle w:val="Default"/>
        <w:rPr>
          <w:rFonts w:asciiTheme="minorHAnsi" w:hAnsiTheme="minorHAnsi" w:cstheme="minorHAnsi"/>
          <w:sz w:val="22"/>
          <w:szCs w:val="22"/>
        </w:rPr>
      </w:pPr>
      <w:r w:rsidRPr="004B32E8">
        <w:rPr>
          <w:rFonts w:asciiTheme="minorHAnsi" w:hAnsiTheme="minorHAnsi" w:cstheme="minorHAnsi"/>
          <w:b/>
          <w:bCs/>
          <w:sz w:val="22"/>
          <w:szCs w:val="22"/>
        </w:rPr>
        <w:t>Tělovýchovná jednota Příbor,</w:t>
      </w:r>
      <w:r>
        <w:rPr>
          <w:rFonts w:asciiTheme="minorHAnsi" w:hAnsiTheme="minorHAnsi" w:cstheme="minorHAnsi"/>
          <w:b/>
          <w:bCs/>
          <w:sz w:val="22"/>
          <w:szCs w:val="22"/>
        </w:rPr>
        <w:t xml:space="preserve"> </w:t>
      </w:r>
      <w:r w:rsidRPr="004B32E8">
        <w:rPr>
          <w:rFonts w:asciiTheme="minorHAnsi" w:hAnsiTheme="minorHAnsi" w:cstheme="minorHAnsi"/>
          <w:b/>
          <w:bCs/>
          <w:sz w:val="22"/>
          <w:szCs w:val="22"/>
        </w:rPr>
        <w:t>z.s.</w:t>
      </w:r>
    </w:p>
    <w:p w14:paraId="7D7E59E4" w14:textId="74541E39" w:rsidR="006928A7" w:rsidRPr="00A9121B" w:rsidRDefault="004B32E8" w:rsidP="000A64BC">
      <w:pPr>
        <w:pStyle w:val="Default"/>
        <w:rPr>
          <w:rFonts w:asciiTheme="minorHAnsi" w:hAnsiTheme="minorHAnsi" w:cstheme="minorHAnsi"/>
          <w:sz w:val="22"/>
          <w:szCs w:val="22"/>
        </w:rPr>
      </w:pPr>
      <w:r>
        <w:rPr>
          <w:rFonts w:asciiTheme="minorHAnsi" w:hAnsiTheme="minorHAnsi" w:cstheme="minorHAnsi"/>
          <w:sz w:val="22"/>
          <w:szCs w:val="22"/>
        </w:rPr>
        <w:t xml:space="preserve">se </w:t>
      </w:r>
      <w:r w:rsidR="006928A7" w:rsidRPr="00A9121B">
        <w:rPr>
          <w:rFonts w:asciiTheme="minorHAnsi" w:hAnsiTheme="minorHAnsi" w:cstheme="minorHAnsi"/>
          <w:sz w:val="22"/>
          <w:szCs w:val="22"/>
        </w:rPr>
        <w:t>sídl</w:t>
      </w:r>
      <w:r>
        <w:rPr>
          <w:rFonts w:asciiTheme="minorHAnsi" w:hAnsiTheme="minorHAnsi" w:cstheme="minorHAnsi"/>
          <w:sz w:val="22"/>
          <w:szCs w:val="22"/>
        </w:rPr>
        <w:t>em</w:t>
      </w:r>
      <w:r w:rsidR="006928A7" w:rsidRPr="00A9121B">
        <w:rPr>
          <w:rFonts w:asciiTheme="minorHAnsi" w:hAnsiTheme="minorHAnsi" w:cstheme="minorHAnsi"/>
          <w:sz w:val="22"/>
          <w:szCs w:val="22"/>
        </w:rPr>
        <w:t xml:space="preserve"> </w:t>
      </w:r>
      <w:r w:rsidRPr="004B32E8">
        <w:rPr>
          <w:rFonts w:asciiTheme="minorHAnsi" w:hAnsiTheme="minorHAnsi" w:cstheme="minorHAnsi"/>
          <w:sz w:val="22"/>
          <w:szCs w:val="22"/>
        </w:rPr>
        <w:t>Štramberská 1361, 742</w:t>
      </w:r>
      <w:r>
        <w:rPr>
          <w:rFonts w:asciiTheme="minorHAnsi" w:hAnsiTheme="minorHAnsi" w:cstheme="minorHAnsi"/>
          <w:sz w:val="22"/>
          <w:szCs w:val="22"/>
        </w:rPr>
        <w:t xml:space="preserve"> </w:t>
      </w:r>
      <w:r w:rsidRPr="004B32E8">
        <w:rPr>
          <w:rFonts w:asciiTheme="minorHAnsi" w:hAnsiTheme="minorHAnsi" w:cstheme="minorHAnsi"/>
          <w:sz w:val="22"/>
          <w:szCs w:val="22"/>
        </w:rPr>
        <w:t>58 Příbor</w:t>
      </w:r>
    </w:p>
    <w:p w14:paraId="734B6AAC" w14:textId="3353FF3B" w:rsidR="006928A7" w:rsidRPr="00A9121B" w:rsidRDefault="006928A7" w:rsidP="006928A7">
      <w:pPr>
        <w:pStyle w:val="Default"/>
        <w:rPr>
          <w:rFonts w:asciiTheme="minorHAnsi" w:hAnsiTheme="minorHAnsi" w:cstheme="minorHAnsi"/>
          <w:sz w:val="22"/>
          <w:szCs w:val="22"/>
        </w:rPr>
      </w:pPr>
      <w:r w:rsidRPr="00A9121B">
        <w:rPr>
          <w:rFonts w:asciiTheme="minorHAnsi" w:hAnsiTheme="minorHAnsi" w:cstheme="minorHAnsi"/>
          <w:sz w:val="22"/>
          <w:szCs w:val="22"/>
        </w:rPr>
        <w:t xml:space="preserve">IČ: </w:t>
      </w:r>
      <w:r w:rsidR="004B32E8" w:rsidRPr="004B32E8">
        <w:rPr>
          <w:rFonts w:asciiTheme="minorHAnsi" w:hAnsiTheme="minorHAnsi" w:cstheme="minorHAnsi"/>
          <w:sz w:val="22"/>
          <w:szCs w:val="22"/>
        </w:rPr>
        <w:t>43961011</w:t>
      </w:r>
    </w:p>
    <w:p w14:paraId="00EDC0B8" w14:textId="5551E255" w:rsidR="00A86B77" w:rsidRDefault="00A86B77" w:rsidP="00AE4611">
      <w:pPr>
        <w:pStyle w:val="Default"/>
        <w:rPr>
          <w:rFonts w:asciiTheme="minorHAnsi" w:hAnsiTheme="minorHAnsi" w:cstheme="minorHAnsi"/>
          <w:sz w:val="22"/>
          <w:szCs w:val="22"/>
        </w:rPr>
      </w:pPr>
      <w:r>
        <w:rPr>
          <w:rFonts w:asciiTheme="minorHAnsi" w:hAnsiTheme="minorHAnsi" w:cstheme="minorHAnsi"/>
          <w:sz w:val="22"/>
          <w:szCs w:val="22"/>
        </w:rPr>
        <w:t>zapsaný v obchodním rejstříku vedeném u Krajského soudu v Ostravě, oddíl L, vložka 292</w:t>
      </w:r>
    </w:p>
    <w:p w14:paraId="6A6EBA67" w14:textId="556B54F5" w:rsidR="004B32E8" w:rsidRDefault="004B32E8" w:rsidP="00AE4611">
      <w:pPr>
        <w:pStyle w:val="Default"/>
        <w:rPr>
          <w:rFonts w:asciiTheme="minorHAnsi" w:hAnsiTheme="minorHAnsi" w:cstheme="minorHAnsi"/>
          <w:sz w:val="22"/>
          <w:szCs w:val="22"/>
        </w:rPr>
      </w:pPr>
      <w:r>
        <w:rPr>
          <w:rFonts w:asciiTheme="minorHAnsi" w:hAnsiTheme="minorHAnsi" w:cstheme="minorHAnsi"/>
          <w:sz w:val="22"/>
          <w:szCs w:val="22"/>
        </w:rPr>
        <w:t>zastoupen</w:t>
      </w:r>
      <w:r w:rsidR="001947CB">
        <w:rPr>
          <w:rFonts w:asciiTheme="minorHAnsi" w:hAnsiTheme="minorHAnsi" w:cstheme="minorHAnsi"/>
          <w:sz w:val="22"/>
          <w:szCs w:val="22"/>
        </w:rPr>
        <w:t>ý</w:t>
      </w:r>
      <w:r>
        <w:rPr>
          <w:rFonts w:asciiTheme="minorHAnsi" w:hAnsiTheme="minorHAnsi" w:cstheme="minorHAnsi"/>
          <w:sz w:val="22"/>
          <w:szCs w:val="22"/>
        </w:rPr>
        <w:t xml:space="preserve"> </w:t>
      </w:r>
      <w:r w:rsidRPr="004B32E8">
        <w:rPr>
          <w:rFonts w:asciiTheme="minorHAnsi" w:hAnsiTheme="minorHAnsi" w:cstheme="minorHAnsi"/>
          <w:sz w:val="22"/>
          <w:szCs w:val="22"/>
        </w:rPr>
        <w:t>Ing. Oldřich</w:t>
      </w:r>
      <w:r>
        <w:rPr>
          <w:rFonts w:asciiTheme="minorHAnsi" w:hAnsiTheme="minorHAnsi" w:cstheme="minorHAnsi"/>
          <w:sz w:val="22"/>
          <w:szCs w:val="22"/>
        </w:rPr>
        <w:t>em</w:t>
      </w:r>
      <w:r w:rsidRPr="004B32E8">
        <w:rPr>
          <w:rFonts w:asciiTheme="minorHAnsi" w:hAnsiTheme="minorHAnsi" w:cstheme="minorHAnsi"/>
          <w:sz w:val="22"/>
          <w:szCs w:val="22"/>
        </w:rPr>
        <w:t xml:space="preserve"> Filip</w:t>
      </w:r>
      <w:r>
        <w:rPr>
          <w:rFonts w:asciiTheme="minorHAnsi" w:hAnsiTheme="minorHAnsi" w:cstheme="minorHAnsi"/>
          <w:sz w:val="22"/>
          <w:szCs w:val="22"/>
        </w:rPr>
        <w:t>em, předsedou spolku</w:t>
      </w:r>
      <w:r w:rsidR="001947CB">
        <w:rPr>
          <w:rFonts w:asciiTheme="minorHAnsi" w:hAnsiTheme="minorHAnsi" w:cstheme="minorHAnsi"/>
          <w:sz w:val="22"/>
          <w:szCs w:val="22"/>
        </w:rPr>
        <w:t xml:space="preserve">, a </w:t>
      </w:r>
      <w:r w:rsidR="00FC039F">
        <w:rPr>
          <w:rFonts w:asciiTheme="minorHAnsi" w:hAnsiTheme="minorHAnsi" w:cstheme="minorHAnsi"/>
          <w:sz w:val="22"/>
          <w:szCs w:val="22"/>
        </w:rPr>
        <w:t>Ing</w:t>
      </w:r>
      <w:r w:rsidR="001947CB">
        <w:rPr>
          <w:rFonts w:asciiTheme="minorHAnsi" w:hAnsiTheme="minorHAnsi" w:cstheme="minorHAnsi"/>
          <w:sz w:val="22"/>
          <w:szCs w:val="22"/>
        </w:rPr>
        <w:t>. Kamilem Bor</w:t>
      </w:r>
      <w:r w:rsidR="00FC039F">
        <w:rPr>
          <w:rFonts w:asciiTheme="minorHAnsi" w:hAnsiTheme="minorHAnsi" w:cstheme="minorHAnsi"/>
          <w:sz w:val="22"/>
          <w:szCs w:val="22"/>
        </w:rPr>
        <w:t>d</w:t>
      </w:r>
      <w:r w:rsidR="001947CB">
        <w:rPr>
          <w:rFonts w:asciiTheme="minorHAnsi" w:hAnsiTheme="minorHAnsi" w:cstheme="minorHAnsi"/>
          <w:sz w:val="22"/>
          <w:szCs w:val="22"/>
        </w:rPr>
        <w:t>ovským, místopředsedou spolku</w:t>
      </w:r>
    </w:p>
    <w:p w14:paraId="3406BC91" w14:textId="42CB1FC4" w:rsidR="00A86B77" w:rsidRPr="00947EA9" w:rsidRDefault="00A86B77" w:rsidP="00AE4611">
      <w:pPr>
        <w:pStyle w:val="Default"/>
        <w:rPr>
          <w:rFonts w:asciiTheme="minorHAnsi" w:hAnsiTheme="minorHAnsi" w:cstheme="minorHAnsi"/>
          <w:sz w:val="22"/>
          <w:szCs w:val="22"/>
        </w:rPr>
      </w:pPr>
      <w:r w:rsidRPr="00A86B77">
        <w:rPr>
          <w:rFonts w:asciiTheme="minorHAnsi" w:hAnsiTheme="minorHAnsi" w:cstheme="minorHAnsi"/>
          <w:sz w:val="22"/>
          <w:szCs w:val="22"/>
        </w:rPr>
        <w:t xml:space="preserve">bankovní spojení: </w:t>
      </w:r>
      <w:r w:rsidR="00FC039F">
        <w:rPr>
          <w:rFonts w:asciiTheme="minorHAnsi" w:hAnsiTheme="minorHAnsi" w:cstheme="minorHAnsi"/>
          <w:sz w:val="22"/>
          <w:szCs w:val="22"/>
        </w:rPr>
        <w:t>Česká spořitelna a.s</w:t>
      </w:r>
      <w:r w:rsidR="00F94B30">
        <w:rPr>
          <w:rFonts w:asciiTheme="minorHAnsi" w:hAnsiTheme="minorHAnsi" w:cstheme="minorHAnsi"/>
          <w:sz w:val="22"/>
          <w:szCs w:val="22"/>
        </w:rPr>
        <w:t>.</w:t>
      </w:r>
      <w:r w:rsidRPr="00A86B77">
        <w:rPr>
          <w:rFonts w:asciiTheme="minorHAnsi" w:hAnsiTheme="minorHAnsi" w:cstheme="minorHAnsi"/>
          <w:sz w:val="22"/>
          <w:szCs w:val="22"/>
        </w:rPr>
        <w:t>, č. ú.:</w:t>
      </w:r>
      <w:r w:rsidR="00F94B30">
        <w:rPr>
          <w:rFonts w:asciiTheme="minorHAnsi" w:hAnsiTheme="minorHAnsi" w:cstheme="minorHAnsi"/>
          <w:sz w:val="22"/>
          <w:szCs w:val="22"/>
        </w:rPr>
        <w:t xml:space="preserve"> 1762463390/0800</w:t>
      </w:r>
    </w:p>
    <w:p w14:paraId="3F26F290" w14:textId="08471049" w:rsidR="006928A7" w:rsidRPr="00A9121B" w:rsidRDefault="006928A7" w:rsidP="00991833">
      <w:pPr>
        <w:pStyle w:val="Default"/>
        <w:spacing w:before="120"/>
        <w:rPr>
          <w:rFonts w:asciiTheme="minorHAnsi" w:hAnsiTheme="minorHAnsi" w:cstheme="minorHAnsi"/>
          <w:iCs/>
          <w:sz w:val="22"/>
          <w:szCs w:val="22"/>
        </w:rPr>
      </w:pPr>
      <w:r w:rsidRPr="00A9121B">
        <w:rPr>
          <w:rFonts w:asciiTheme="minorHAnsi" w:hAnsiTheme="minorHAnsi" w:cstheme="minorHAnsi"/>
          <w:iCs/>
          <w:sz w:val="22"/>
          <w:szCs w:val="22"/>
        </w:rPr>
        <w:t xml:space="preserve">(dále </w:t>
      </w:r>
      <w:r w:rsidR="008D5CC4">
        <w:rPr>
          <w:rFonts w:asciiTheme="minorHAnsi" w:hAnsiTheme="minorHAnsi" w:cstheme="minorHAnsi"/>
          <w:iCs/>
          <w:sz w:val="22"/>
          <w:szCs w:val="22"/>
        </w:rPr>
        <w:t xml:space="preserve">také </w:t>
      </w:r>
      <w:r w:rsidRPr="00A9121B">
        <w:rPr>
          <w:rFonts w:asciiTheme="minorHAnsi" w:hAnsiTheme="minorHAnsi" w:cstheme="minorHAnsi"/>
          <w:iCs/>
          <w:sz w:val="22"/>
          <w:szCs w:val="22"/>
        </w:rPr>
        <w:t>jen „</w:t>
      </w:r>
      <w:r w:rsidRPr="00A9121B">
        <w:rPr>
          <w:rFonts w:asciiTheme="minorHAnsi" w:hAnsiTheme="minorHAnsi" w:cstheme="minorHAnsi"/>
          <w:b/>
          <w:i/>
          <w:iCs/>
          <w:sz w:val="22"/>
          <w:szCs w:val="22"/>
        </w:rPr>
        <w:t>P</w:t>
      </w:r>
      <w:r w:rsidR="00E65C1E">
        <w:rPr>
          <w:rFonts w:asciiTheme="minorHAnsi" w:hAnsiTheme="minorHAnsi" w:cstheme="minorHAnsi"/>
          <w:b/>
          <w:i/>
          <w:iCs/>
          <w:sz w:val="22"/>
          <w:szCs w:val="22"/>
        </w:rPr>
        <w:t>říjemce</w:t>
      </w:r>
      <w:r w:rsidRPr="00A9121B">
        <w:rPr>
          <w:rFonts w:asciiTheme="minorHAnsi" w:hAnsiTheme="minorHAnsi" w:cstheme="minorHAnsi"/>
          <w:iCs/>
          <w:sz w:val="22"/>
          <w:szCs w:val="22"/>
        </w:rPr>
        <w:t xml:space="preserve">“) </w:t>
      </w:r>
    </w:p>
    <w:p w14:paraId="5434427F" w14:textId="77777777" w:rsidR="00E57E8B" w:rsidRPr="00A9121B" w:rsidRDefault="00E57E8B" w:rsidP="00096E76">
      <w:pPr>
        <w:pStyle w:val="Default"/>
        <w:rPr>
          <w:rFonts w:asciiTheme="minorHAnsi" w:hAnsiTheme="minorHAnsi" w:cstheme="minorHAnsi"/>
          <w:iCs/>
          <w:sz w:val="22"/>
          <w:szCs w:val="22"/>
        </w:rPr>
      </w:pPr>
    </w:p>
    <w:p w14:paraId="73E7E736" w14:textId="40F3BB34" w:rsidR="00096E76" w:rsidRPr="00A9121B" w:rsidRDefault="00096E76" w:rsidP="00096E76">
      <w:pPr>
        <w:pStyle w:val="Default"/>
        <w:rPr>
          <w:rFonts w:asciiTheme="minorHAnsi" w:hAnsiTheme="minorHAnsi" w:cstheme="minorHAnsi"/>
          <w:iCs/>
          <w:sz w:val="22"/>
          <w:szCs w:val="22"/>
        </w:rPr>
      </w:pPr>
      <w:r w:rsidRPr="00A9121B">
        <w:rPr>
          <w:rFonts w:asciiTheme="minorHAnsi" w:hAnsiTheme="minorHAnsi" w:cstheme="minorHAnsi"/>
          <w:iCs/>
          <w:sz w:val="22"/>
          <w:szCs w:val="22"/>
        </w:rPr>
        <w:t xml:space="preserve">(Město a </w:t>
      </w:r>
      <w:r w:rsidR="008D5CC4">
        <w:rPr>
          <w:rFonts w:asciiTheme="minorHAnsi" w:hAnsiTheme="minorHAnsi" w:cstheme="minorHAnsi"/>
          <w:iCs/>
          <w:sz w:val="22"/>
          <w:szCs w:val="22"/>
        </w:rPr>
        <w:t>Příjemce</w:t>
      </w:r>
      <w:r w:rsidRPr="00A9121B">
        <w:rPr>
          <w:rFonts w:asciiTheme="minorHAnsi" w:hAnsiTheme="minorHAnsi" w:cstheme="minorHAnsi"/>
          <w:iCs/>
          <w:sz w:val="22"/>
          <w:szCs w:val="22"/>
        </w:rPr>
        <w:t xml:space="preserve"> </w:t>
      </w:r>
      <w:r w:rsidR="00A86B77">
        <w:rPr>
          <w:rFonts w:asciiTheme="minorHAnsi" w:hAnsiTheme="minorHAnsi" w:cstheme="minorHAnsi"/>
          <w:iCs/>
          <w:sz w:val="22"/>
          <w:szCs w:val="22"/>
        </w:rPr>
        <w:t xml:space="preserve">dále </w:t>
      </w:r>
      <w:r w:rsidRPr="00A9121B">
        <w:rPr>
          <w:rFonts w:asciiTheme="minorHAnsi" w:hAnsiTheme="minorHAnsi" w:cstheme="minorHAnsi"/>
          <w:iCs/>
          <w:sz w:val="22"/>
          <w:szCs w:val="22"/>
        </w:rPr>
        <w:t xml:space="preserve">společně </w:t>
      </w:r>
      <w:r w:rsidR="00A86B77">
        <w:rPr>
          <w:rFonts w:asciiTheme="minorHAnsi" w:hAnsiTheme="minorHAnsi" w:cstheme="minorHAnsi"/>
          <w:iCs/>
          <w:sz w:val="22"/>
          <w:szCs w:val="22"/>
        </w:rPr>
        <w:t>také</w:t>
      </w:r>
      <w:r w:rsidRPr="00A9121B">
        <w:rPr>
          <w:rFonts w:asciiTheme="minorHAnsi" w:hAnsiTheme="minorHAnsi" w:cstheme="minorHAnsi"/>
          <w:iCs/>
          <w:sz w:val="22"/>
          <w:szCs w:val="22"/>
        </w:rPr>
        <w:t xml:space="preserve"> jen „</w:t>
      </w:r>
      <w:r w:rsidRPr="00A9121B">
        <w:rPr>
          <w:rFonts w:asciiTheme="minorHAnsi" w:hAnsiTheme="minorHAnsi" w:cstheme="minorHAnsi"/>
          <w:b/>
          <w:i/>
          <w:iCs/>
          <w:sz w:val="22"/>
          <w:szCs w:val="22"/>
        </w:rPr>
        <w:t>smluvní strany</w:t>
      </w:r>
      <w:r w:rsidRPr="00A9121B">
        <w:rPr>
          <w:rFonts w:asciiTheme="minorHAnsi" w:hAnsiTheme="minorHAnsi" w:cstheme="minorHAnsi"/>
          <w:iCs/>
          <w:sz w:val="22"/>
          <w:szCs w:val="22"/>
        </w:rPr>
        <w:t>“</w:t>
      </w:r>
      <w:r w:rsidR="001947CB">
        <w:rPr>
          <w:rFonts w:asciiTheme="minorHAnsi" w:hAnsiTheme="minorHAnsi" w:cstheme="minorHAnsi"/>
          <w:iCs/>
          <w:sz w:val="22"/>
          <w:szCs w:val="22"/>
        </w:rPr>
        <w:t xml:space="preserve"> nebo jednotlivě</w:t>
      </w:r>
      <w:r w:rsidR="008D5CC4">
        <w:rPr>
          <w:rFonts w:asciiTheme="minorHAnsi" w:hAnsiTheme="minorHAnsi" w:cstheme="minorHAnsi"/>
          <w:iCs/>
          <w:sz w:val="22"/>
          <w:szCs w:val="22"/>
        </w:rPr>
        <w:t xml:space="preserve"> </w:t>
      </w:r>
      <w:r w:rsidR="001947CB">
        <w:rPr>
          <w:rFonts w:asciiTheme="minorHAnsi" w:hAnsiTheme="minorHAnsi" w:cstheme="minorHAnsi"/>
          <w:iCs/>
          <w:sz w:val="22"/>
          <w:szCs w:val="22"/>
        </w:rPr>
        <w:t>„</w:t>
      </w:r>
      <w:r w:rsidR="001947CB" w:rsidRPr="001947CB">
        <w:rPr>
          <w:rFonts w:asciiTheme="minorHAnsi" w:hAnsiTheme="minorHAnsi" w:cstheme="minorHAnsi"/>
          <w:b/>
          <w:bCs/>
          <w:i/>
          <w:sz w:val="22"/>
          <w:szCs w:val="22"/>
        </w:rPr>
        <w:t>smluvní strana</w:t>
      </w:r>
      <w:r w:rsidR="001947CB">
        <w:rPr>
          <w:rFonts w:asciiTheme="minorHAnsi" w:hAnsiTheme="minorHAnsi" w:cstheme="minorHAnsi"/>
          <w:iCs/>
          <w:sz w:val="22"/>
          <w:szCs w:val="22"/>
        </w:rPr>
        <w:t>“</w:t>
      </w:r>
      <w:r w:rsidRPr="00A9121B">
        <w:rPr>
          <w:rFonts w:asciiTheme="minorHAnsi" w:hAnsiTheme="minorHAnsi" w:cstheme="minorHAnsi"/>
          <w:iCs/>
          <w:sz w:val="22"/>
          <w:szCs w:val="22"/>
        </w:rPr>
        <w:t xml:space="preserve">) </w:t>
      </w:r>
    </w:p>
    <w:p w14:paraId="230FE1C4" w14:textId="7739E601" w:rsidR="000D3413" w:rsidRPr="00A9121B" w:rsidRDefault="006928A7" w:rsidP="001A1836">
      <w:pPr>
        <w:pStyle w:val="Default"/>
        <w:spacing w:before="120"/>
        <w:jc w:val="center"/>
        <w:rPr>
          <w:rFonts w:asciiTheme="minorHAnsi" w:hAnsiTheme="minorHAnsi" w:cstheme="minorHAnsi"/>
          <w:sz w:val="22"/>
          <w:szCs w:val="22"/>
        </w:rPr>
      </w:pPr>
      <w:r w:rsidRPr="00A9121B">
        <w:rPr>
          <w:rFonts w:asciiTheme="minorHAnsi" w:hAnsiTheme="minorHAnsi" w:cstheme="minorHAnsi"/>
          <w:sz w:val="22"/>
          <w:szCs w:val="22"/>
        </w:rPr>
        <w:t xml:space="preserve">uzavírají </w:t>
      </w:r>
      <w:r w:rsidR="009F1795" w:rsidRPr="00A9121B">
        <w:rPr>
          <w:rFonts w:asciiTheme="minorHAnsi" w:hAnsiTheme="minorHAnsi" w:cstheme="minorHAnsi"/>
          <w:bCs/>
          <w:sz w:val="22"/>
          <w:szCs w:val="22"/>
        </w:rPr>
        <w:t xml:space="preserve">v souladu </w:t>
      </w:r>
      <w:r w:rsidR="009F1795" w:rsidRPr="001B0E14">
        <w:rPr>
          <w:rFonts w:asciiTheme="minorHAnsi" w:hAnsiTheme="minorHAnsi" w:cstheme="minorHAnsi"/>
          <w:bCs/>
          <w:sz w:val="22"/>
          <w:szCs w:val="22"/>
        </w:rPr>
        <w:t xml:space="preserve">s ust. </w:t>
      </w:r>
      <w:r w:rsidR="009F1795" w:rsidRPr="00A9121B">
        <w:rPr>
          <w:rFonts w:asciiTheme="minorHAnsi" w:hAnsiTheme="minorHAnsi" w:cstheme="minorHAnsi"/>
          <w:bCs/>
          <w:sz w:val="22"/>
          <w:szCs w:val="22"/>
        </w:rPr>
        <w:t>§ 1746 odst. 2 zákona č. 89/2012 Sb., občanský zákoník, ve znění pozdějších předpisů</w:t>
      </w:r>
      <w:r w:rsidR="002A7307">
        <w:rPr>
          <w:rFonts w:asciiTheme="minorHAnsi" w:hAnsiTheme="minorHAnsi" w:cstheme="minorHAnsi"/>
          <w:bCs/>
          <w:sz w:val="22"/>
          <w:szCs w:val="22"/>
        </w:rPr>
        <w:t xml:space="preserve"> (dále jen „</w:t>
      </w:r>
      <w:r w:rsidR="002A7307" w:rsidRPr="002A7307">
        <w:rPr>
          <w:rFonts w:asciiTheme="minorHAnsi" w:hAnsiTheme="minorHAnsi" w:cstheme="minorHAnsi"/>
          <w:b/>
          <w:i/>
          <w:iCs/>
          <w:sz w:val="22"/>
          <w:szCs w:val="22"/>
        </w:rPr>
        <w:t>OZ</w:t>
      </w:r>
      <w:r w:rsidR="002A7307">
        <w:rPr>
          <w:rFonts w:asciiTheme="minorHAnsi" w:hAnsiTheme="minorHAnsi" w:cstheme="minorHAnsi"/>
          <w:bCs/>
          <w:sz w:val="22"/>
          <w:szCs w:val="22"/>
        </w:rPr>
        <w:t>“)</w:t>
      </w:r>
      <w:r w:rsidR="009F1795" w:rsidRPr="00A9121B">
        <w:rPr>
          <w:rFonts w:asciiTheme="minorHAnsi" w:hAnsiTheme="minorHAnsi" w:cstheme="minorHAnsi"/>
          <w:bCs/>
          <w:sz w:val="22"/>
          <w:szCs w:val="22"/>
        </w:rPr>
        <w:t xml:space="preserve">, </w:t>
      </w:r>
      <w:r w:rsidR="005E7D0C">
        <w:rPr>
          <w:rFonts w:asciiTheme="minorHAnsi" w:hAnsiTheme="minorHAnsi" w:cstheme="minorHAnsi"/>
          <w:bCs/>
          <w:sz w:val="22"/>
          <w:szCs w:val="22"/>
        </w:rPr>
        <w:t>ust. § 10a odst. 5 zákona č. 250/2000 Sb., o rozpočtových pravidlech územních rozpočtů</w:t>
      </w:r>
      <w:r w:rsidR="002A7307">
        <w:rPr>
          <w:rFonts w:asciiTheme="minorHAnsi" w:hAnsiTheme="minorHAnsi" w:cstheme="minorHAnsi"/>
          <w:bCs/>
          <w:sz w:val="22"/>
          <w:szCs w:val="22"/>
        </w:rPr>
        <w:t xml:space="preserve"> (dále jen „</w:t>
      </w:r>
      <w:r w:rsidR="002A7307" w:rsidRPr="002A7307">
        <w:rPr>
          <w:rFonts w:asciiTheme="minorHAnsi" w:hAnsiTheme="minorHAnsi" w:cstheme="minorHAnsi"/>
          <w:b/>
          <w:i/>
          <w:iCs/>
          <w:sz w:val="22"/>
          <w:szCs w:val="22"/>
        </w:rPr>
        <w:t>zákon o rozpočtových pravidlech</w:t>
      </w:r>
      <w:r w:rsidR="002A7307">
        <w:rPr>
          <w:rFonts w:asciiTheme="minorHAnsi" w:hAnsiTheme="minorHAnsi" w:cstheme="minorHAnsi"/>
          <w:bCs/>
          <w:sz w:val="22"/>
          <w:szCs w:val="22"/>
        </w:rPr>
        <w:t>“)</w:t>
      </w:r>
      <w:r w:rsidR="005E7D0C">
        <w:rPr>
          <w:rFonts w:asciiTheme="minorHAnsi" w:hAnsiTheme="minorHAnsi" w:cstheme="minorHAnsi"/>
          <w:bCs/>
          <w:sz w:val="22"/>
          <w:szCs w:val="22"/>
        </w:rPr>
        <w:t xml:space="preserve">, </w:t>
      </w:r>
      <w:r w:rsidR="009F1795" w:rsidRPr="00A9121B">
        <w:rPr>
          <w:rFonts w:asciiTheme="minorHAnsi" w:hAnsiTheme="minorHAnsi" w:cstheme="minorHAnsi"/>
          <w:bCs/>
          <w:sz w:val="22"/>
          <w:szCs w:val="22"/>
        </w:rPr>
        <w:t xml:space="preserve">a </w:t>
      </w:r>
      <w:r w:rsidR="009F1795" w:rsidRPr="001B0E14">
        <w:rPr>
          <w:rFonts w:asciiTheme="minorHAnsi" w:hAnsiTheme="minorHAnsi" w:cstheme="minorHAnsi"/>
          <w:bCs/>
          <w:sz w:val="22"/>
          <w:szCs w:val="22"/>
        </w:rPr>
        <w:t xml:space="preserve">v souladu s </w:t>
      </w:r>
      <w:r w:rsidR="001947CB" w:rsidRPr="001947CB">
        <w:rPr>
          <w:rFonts w:asciiTheme="minorHAnsi" w:hAnsiTheme="minorHAnsi" w:cstheme="minorHAnsi"/>
          <w:bCs/>
          <w:sz w:val="22"/>
          <w:szCs w:val="22"/>
        </w:rPr>
        <w:t>Nařízení</w:t>
      </w:r>
      <w:r w:rsidR="001947CB">
        <w:rPr>
          <w:rFonts w:asciiTheme="minorHAnsi" w:hAnsiTheme="minorHAnsi" w:cstheme="minorHAnsi"/>
          <w:bCs/>
          <w:sz w:val="22"/>
          <w:szCs w:val="22"/>
        </w:rPr>
        <w:t>m</w:t>
      </w:r>
      <w:r w:rsidR="001947CB" w:rsidRPr="001947CB">
        <w:rPr>
          <w:rFonts w:asciiTheme="minorHAnsi" w:hAnsiTheme="minorHAnsi" w:cstheme="minorHAnsi"/>
          <w:bCs/>
          <w:sz w:val="22"/>
          <w:szCs w:val="22"/>
        </w:rPr>
        <w:t xml:space="preserve"> Komise (EU) 2023/2832 ze dne 13. prosince 2023 o použití článků 107 a 108 Smlouvy o fungování Evropské unie na podporu de minimis udílenou podnikům poskytujícím služby obecného hospodářského zájmu</w:t>
      </w:r>
      <w:r w:rsidR="009F1795" w:rsidRPr="001B0E14">
        <w:rPr>
          <w:rFonts w:asciiTheme="minorHAnsi" w:hAnsiTheme="minorHAnsi" w:cstheme="minorHAnsi"/>
          <w:sz w:val="22"/>
          <w:szCs w:val="22"/>
        </w:rPr>
        <w:t xml:space="preserve"> </w:t>
      </w:r>
      <w:r w:rsidR="009F1795" w:rsidRPr="009F397B">
        <w:rPr>
          <w:rFonts w:asciiTheme="minorHAnsi" w:hAnsiTheme="minorHAnsi" w:cstheme="minorHAnsi"/>
          <w:sz w:val="22"/>
          <w:szCs w:val="22"/>
        </w:rPr>
        <w:t>(dále jen „</w:t>
      </w:r>
      <w:r w:rsidR="00E65C1E">
        <w:rPr>
          <w:rFonts w:asciiTheme="minorHAnsi" w:hAnsiTheme="minorHAnsi" w:cstheme="minorHAnsi"/>
          <w:b/>
          <w:i/>
          <w:sz w:val="22"/>
          <w:szCs w:val="22"/>
        </w:rPr>
        <w:t>Nařízení SOHZ</w:t>
      </w:r>
      <w:r w:rsidR="009F1795" w:rsidRPr="00A9121B">
        <w:rPr>
          <w:rFonts w:asciiTheme="minorHAnsi" w:hAnsiTheme="minorHAnsi" w:cstheme="minorHAnsi"/>
          <w:sz w:val="22"/>
          <w:szCs w:val="22"/>
        </w:rPr>
        <w:t xml:space="preserve">“) </w:t>
      </w:r>
      <w:r w:rsidRPr="001B0E14">
        <w:rPr>
          <w:rFonts w:asciiTheme="minorHAnsi" w:hAnsiTheme="minorHAnsi" w:cstheme="minorHAnsi"/>
          <w:sz w:val="22"/>
          <w:szCs w:val="22"/>
        </w:rPr>
        <w:t>tuto</w:t>
      </w:r>
      <w:r w:rsidR="002A7307">
        <w:rPr>
          <w:rFonts w:asciiTheme="minorHAnsi" w:hAnsiTheme="minorHAnsi" w:cstheme="minorHAnsi"/>
          <w:sz w:val="22"/>
          <w:szCs w:val="22"/>
        </w:rPr>
        <w:t xml:space="preserve"> veřejnoprávní</w:t>
      </w:r>
      <w:r w:rsidRPr="001B0E14">
        <w:rPr>
          <w:rFonts w:asciiTheme="minorHAnsi" w:hAnsiTheme="minorHAnsi" w:cstheme="minorHAnsi"/>
          <w:sz w:val="22"/>
          <w:szCs w:val="22"/>
        </w:rPr>
        <w:t xml:space="preserve"> </w:t>
      </w:r>
      <w:r w:rsidR="00096E76" w:rsidRPr="001B0E14">
        <w:rPr>
          <w:rFonts w:asciiTheme="minorHAnsi" w:hAnsiTheme="minorHAnsi" w:cstheme="minorHAnsi"/>
          <w:sz w:val="22"/>
          <w:szCs w:val="22"/>
        </w:rPr>
        <w:t>S</w:t>
      </w:r>
      <w:r w:rsidRPr="001B0E14">
        <w:rPr>
          <w:rFonts w:asciiTheme="minorHAnsi" w:hAnsiTheme="minorHAnsi" w:cstheme="minorHAnsi"/>
          <w:sz w:val="22"/>
          <w:szCs w:val="22"/>
        </w:rPr>
        <w:t>mlouvu</w:t>
      </w:r>
      <w:r w:rsidR="00096E76" w:rsidRPr="001B0E14">
        <w:rPr>
          <w:rFonts w:asciiTheme="minorHAnsi" w:hAnsiTheme="minorHAnsi" w:cstheme="minorHAnsi"/>
          <w:sz w:val="22"/>
          <w:szCs w:val="22"/>
        </w:rPr>
        <w:t xml:space="preserve"> </w:t>
      </w:r>
      <w:r w:rsidR="009A6F99" w:rsidRPr="009A6F99">
        <w:rPr>
          <w:rFonts w:asciiTheme="minorHAnsi" w:hAnsiTheme="minorHAnsi" w:cstheme="minorHAnsi"/>
          <w:sz w:val="22"/>
          <w:szCs w:val="22"/>
        </w:rPr>
        <w:t>o poskytnutí podpory na poskytování služeb obecného hospodářského zájmu</w:t>
      </w:r>
      <w:r w:rsidR="005E7D0C">
        <w:rPr>
          <w:rFonts w:asciiTheme="minorHAnsi" w:hAnsiTheme="minorHAnsi" w:cstheme="minorHAnsi"/>
          <w:sz w:val="22"/>
          <w:szCs w:val="22"/>
        </w:rPr>
        <w:t xml:space="preserve"> (dále jen „</w:t>
      </w:r>
      <w:r w:rsidR="005E7D0C" w:rsidRPr="005E7D0C">
        <w:rPr>
          <w:rFonts w:asciiTheme="minorHAnsi" w:hAnsiTheme="minorHAnsi" w:cstheme="minorHAnsi"/>
          <w:b/>
          <w:bCs/>
          <w:i/>
          <w:iCs/>
          <w:sz w:val="22"/>
          <w:szCs w:val="22"/>
        </w:rPr>
        <w:t>smlouva</w:t>
      </w:r>
      <w:r w:rsidR="005E7D0C">
        <w:rPr>
          <w:rFonts w:asciiTheme="minorHAnsi" w:hAnsiTheme="minorHAnsi" w:cstheme="minorHAnsi"/>
          <w:sz w:val="22"/>
          <w:szCs w:val="22"/>
        </w:rPr>
        <w:t>“)</w:t>
      </w:r>
      <w:r w:rsidRPr="00A9121B">
        <w:rPr>
          <w:rFonts w:asciiTheme="minorHAnsi" w:hAnsiTheme="minorHAnsi" w:cstheme="minorHAnsi"/>
          <w:sz w:val="22"/>
          <w:szCs w:val="22"/>
        </w:rPr>
        <w:t>:</w:t>
      </w:r>
    </w:p>
    <w:p w14:paraId="3354D5E6" w14:textId="77777777" w:rsidR="000D3413" w:rsidRPr="00A9121B" w:rsidRDefault="000D3413" w:rsidP="000D3413">
      <w:pPr>
        <w:pStyle w:val="Default"/>
        <w:jc w:val="center"/>
        <w:rPr>
          <w:rFonts w:asciiTheme="minorHAnsi" w:hAnsiTheme="minorHAnsi" w:cstheme="minorHAnsi"/>
          <w:sz w:val="22"/>
          <w:szCs w:val="22"/>
        </w:rPr>
      </w:pPr>
    </w:p>
    <w:p w14:paraId="589EAD26" w14:textId="77777777" w:rsidR="006928A7" w:rsidRPr="00A9121B" w:rsidRDefault="006928A7" w:rsidP="009A6F99">
      <w:pPr>
        <w:pStyle w:val="Default"/>
        <w:keepNext/>
        <w:jc w:val="center"/>
        <w:rPr>
          <w:rFonts w:asciiTheme="minorHAnsi" w:hAnsiTheme="minorHAnsi" w:cstheme="minorHAnsi"/>
          <w:sz w:val="22"/>
          <w:szCs w:val="22"/>
        </w:rPr>
      </w:pPr>
      <w:r w:rsidRPr="00A9121B">
        <w:rPr>
          <w:rFonts w:asciiTheme="minorHAnsi" w:hAnsiTheme="minorHAnsi" w:cstheme="minorHAnsi"/>
          <w:b/>
          <w:bCs/>
          <w:sz w:val="22"/>
          <w:szCs w:val="22"/>
        </w:rPr>
        <w:t>I.</w:t>
      </w:r>
    </w:p>
    <w:p w14:paraId="5A65676A" w14:textId="682DC01B" w:rsidR="006928A7" w:rsidRPr="00A9121B" w:rsidRDefault="009F1795" w:rsidP="009A6F99">
      <w:pPr>
        <w:pStyle w:val="Default"/>
        <w:keepNext/>
        <w:jc w:val="center"/>
        <w:rPr>
          <w:rFonts w:asciiTheme="minorHAnsi" w:hAnsiTheme="minorHAnsi" w:cstheme="minorHAnsi"/>
          <w:sz w:val="22"/>
          <w:szCs w:val="22"/>
        </w:rPr>
      </w:pPr>
      <w:r w:rsidRPr="00A9121B">
        <w:rPr>
          <w:rFonts w:asciiTheme="minorHAnsi" w:hAnsiTheme="minorHAnsi" w:cstheme="minorHAnsi"/>
          <w:b/>
          <w:bCs/>
          <w:sz w:val="22"/>
          <w:szCs w:val="22"/>
        </w:rPr>
        <w:t>Preambule</w:t>
      </w:r>
    </w:p>
    <w:p w14:paraId="0CE275E4" w14:textId="0D7ADDC3" w:rsidR="00106445" w:rsidRPr="007929C3" w:rsidRDefault="00DD3387" w:rsidP="007929C3">
      <w:pPr>
        <w:pStyle w:val="Default"/>
        <w:numPr>
          <w:ilvl w:val="0"/>
          <w:numId w:val="22"/>
        </w:numPr>
        <w:spacing w:after="120"/>
        <w:ind w:left="425" w:hanging="425"/>
        <w:jc w:val="both"/>
        <w:rPr>
          <w:rFonts w:asciiTheme="minorHAnsi" w:hAnsiTheme="minorHAnsi" w:cstheme="minorHAnsi"/>
          <w:sz w:val="22"/>
          <w:szCs w:val="22"/>
        </w:rPr>
      </w:pPr>
      <w:r w:rsidRPr="00106445">
        <w:rPr>
          <w:rFonts w:asciiTheme="minorHAnsi" w:hAnsiTheme="minorHAnsi" w:cstheme="minorHAnsi"/>
          <w:sz w:val="22"/>
          <w:szCs w:val="22"/>
        </w:rPr>
        <w:t xml:space="preserve">Město, jako </w:t>
      </w:r>
      <w:r w:rsidR="00D5552E" w:rsidRPr="00106445">
        <w:rPr>
          <w:rFonts w:asciiTheme="minorHAnsi" w:hAnsiTheme="minorHAnsi" w:cstheme="minorHAnsi"/>
          <w:sz w:val="22"/>
          <w:szCs w:val="22"/>
        </w:rPr>
        <w:t>veřejnoprávní korporace pečující o všestranný rozvoj svého území a o potřeby svých občanů</w:t>
      </w:r>
      <w:r w:rsidRPr="00106445">
        <w:rPr>
          <w:rFonts w:asciiTheme="minorHAnsi" w:hAnsiTheme="minorHAnsi" w:cstheme="minorHAnsi"/>
          <w:sz w:val="22"/>
          <w:szCs w:val="22"/>
        </w:rPr>
        <w:t xml:space="preserve"> </w:t>
      </w:r>
      <w:r w:rsidR="009C3E5D" w:rsidRPr="00106445">
        <w:rPr>
          <w:rFonts w:asciiTheme="minorHAnsi" w:hAnsiTheme="minorHAnsi" w:cstheme="minorHAnsi"/>
          <w:sz w:val="22"/>
          <w:szCs w:val="22"/>
        </w:rPr>
        <w:t xml:space="preserve">v souladu s Programem rozvoje sportu města Příbora 2022-2027, </w:t>
      </w:r>
      <w:r w:rsidR="001A1836" w:rsidRPr="00106445">
        <w:rPr>
          <w:rFonts w:asciiTheme="minorHAnsi" w:hAnsiTheme="minorHAnsi" w:cstheme="minorHAnsi"/>
          <w:sz w:val="22"/>
          <w:szCs w:val="22"/>
        </w:rPr>
        <w:t xml:space="preserve">má zájem o </w:t>
      </w:r>
      <w:r w:rsidR="00106445" w:rsidRPr="007929C3">
        <w:rPr>
          <w:rFonts w:asciiTheme="minorHAnsi" w:hAnsiTheme="minorHAnsi" w:cstheme="minorHAnsi"/>
          <w:sz w:val="22"/>
          <w:szCs w:val="22"/>
        </w:rPr>
        <w:t>zajištění poskytování služeb obecného hospodářského zájmu</w:t>
      </w:r>
      <w:r w:rsidR="00106445" w:rsidRPr="00106445">
        <w:rPr>
          <w:rFonts w:asciiTheme="minorHAnsi" w:hAnsiTheme="minorHAnsi" w:cstheme="minorHAnsi"/>
          <w:sz w:val="22"/>
          <w:szCs w:val="22"/>
        </w:rPr>
        <w:t xml:space="preserve"> za účelem realizace podpory a rozvoje </w:t>
      </w:r>
      <w:r w:rsidR="00AA0CB1">
        <w:rPr>
          <w:rFonts w:asciiTheme="minorHAnsi" w:hAnsiTheme="minorHAnsi" w:cstheme="minorHAnsi"/>
          <w:sz w:val="22"/>
          <w:szCs w:val="22"/>
        </w:rPr>
        <w:t>všestranného</w:t>
      </w:r>
      <w:r w:rsidR="00106445" w:rsidRPr="00106445">
        <w:rPr>
          <w:rFonts w:asciiTheme="minorHAnsi" w:hAnsiTheme="minorHAnsi" w:cstheme="minorHAnsi"/>
          <w:sz w:val="22"/>
          <w:szCs w:val="22"/>
        </w:rPr>
        <w:t xml:space="preserve"> sportovního vyžití</w:t>
      </w:r>
      <w:r w:rsidR="00106445">
        <w:rPr>
          <w:rFonts w:asciiTheme="minorHAnsi" w:hAnsiTheme="minorHAnsi" w:cstheme="minorHAnsi"/>
          <w:sz w:val="22"/>
          <w:szCs w:val="22"/>
        </w:rPr>
        <w:t xml:space="preserve"> ze strany obyvatel města, jakož i</w:t>
      </w:r>
      <w:r w:rsidR="00106445" w:rsidRPr="00106445">
        <w:rPr>
          <w:rFonts w:asciiTheme="minorHAnsi" w:hAnsiTheme="minorHAnsi" w:cstheme="minorHAnsi"/>
          <w:sz w:val="22"/>
          <w:szCs w:val="22"/>
        </w:rPr>
        <w:t xml:space="preserve"> široké veřejnosti</w:t>
      </w:r>
      <w:r w:rsidR="00106445">
        <w:rPr>
          <w:rFonts w:asciiTheme="minorHAnsi" w:hAnsiTheme="minorHAnsi" w:cstheme="minorHAnsi"/>
          <w:sz w:val="22"/>
          <w:szCs w:val="22"/>
        </w:rPr>
        <w:t>.</w:t>
      </w:r>
    </w:p>
    <w:p w14:paraId="36F1D7C2" w14:textId="0AA01376" w:rsidR="00BC703D" w:rsidRDefault="00BC703D" w:rsidP="007929C3">
      <w:pPr>
        <w:pStyle w:val="Default"/>
        <w:numPr>
          <w:ilvl w:val="0"/>
          <w:numId w:val="22"/>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 xml:space="preserve">Příjemce, </w:t>
      </w:r>
      <w:r w:rsidR="007A7418">
        <w:rPr>
          <w:rFonts w:asciiTheme="minorHAnsi" w:hAnsiTheme="minorHAnsi" w:cstheme="minorHAnsi"/>
          <w:sz w:val="22"/>
          <w:szCs w:val="22"/>
        </w:rPr>
        <w:t xml:space="preserve">jako nepodnikatelská právnická osoba </w:t>
      </w:r>
      <w:r w:rsidR="00A94A0E">
        <w:rPr>
          <w:rFonts w:asciiTheme="minorHAnsi" w:hAnsiTheme="minorHAnsi" w:cstheme="minorHAnsi"/>
          <w:sz w:val="22"/>
          <w:szCs w:val="22"/>
        </w:rPr>
        <w:t xml:space="preserve">založená </w:t>
      </w:r>
      <w:r w:rsidR="007A7418">
        <w:rPr>
          <w:rFonts w:asciiTheme="minorHAnsi" w:hAnsiTheme="minorHAnsi" w:cstheme="minorHAnsi"/>
          <w:sz w:val="22"/>
          <w:szCs w:val="22"/>
        </w:rPr>
        <w:t xml:space="preserve">k uspokojování a ochraně zájmů pro které byla založena, </w:t>
      </w:r>
      <w:r w:rsidR="00E62454">
        <w:rPr>
          <w:rFonts w:asciiTheme="minorHAnsi" w:hAnsiTheme="minorHAnsi" w:cstheme="minorHAnsi"/>
          <w:sz w:val="22"/>
          <w:szCs w:val="22"/>
        </w:rPr>
        <w:t xml:space="preserve">zejména </w:t>
      </w:r>
      <w:r w:rsidR="007A7418">
        <w:rPr>
          <w:rFonts w:asciiTheme="minorHAnsi" w:hAnsiTheme="minorHAnsi" w:cstheme="minorHAnsi"/>
          <w:sz w:val="22"/>
          <w:szCs w:val="22"/>
        </w:rPr>
        <w:t xml:space="preserve">k </w:t>
      </w:r>
      <w:r w:rsidR="007A7418" w:rsidRPr="007A7418">
        <w:rPr>
          <w:rFonts w:asciiTheme="minorHAnsi" w:hAnsiTheme="minorHAnsi" w:cstheme="minorHAnsi"/>
          <w:sz w:val="22"/>
          <w:szCs w:val="22"/>
        </w:rPr>
        <w:t>napomáh</w:t>
      </w:r>
      <w:r w:rsidR="007A7418">
        <w:rPr>
          <w:rFonts w:asciiTheme="minorHAnsi" w:hAnsiTheme="minorHAnsi" w:cstheme="minorHAnsi"/>
          <w:sz w:val="22"/>
          <w:szCs w:val="22"/>
        </w:rPr>
        <w:t>ání</w:t>
      </w:r>
      <w:r w:rsidR="007A7418" w:rsidRPr="007A7418">
        <w:rPr>
          <w:rFonts w:asciiTheme="minorHAnsi" w:hAnsiTheme="minorHAnsi" w:cstheme="minorHAnsi"/>
          <w:sz w:val="22"/>
          <w:szCs w:val="22"/>
        </w:rPr>
        <w:t xml:space="preserve"> rozvoji veřejného života, kultury</w:t>
      </w:r>
      <w:r w:rsidR="007A7418">
        <w:rPr>
          <w:rFonts w:asciiTheme="minorHAnsi" w:hAnsiTheme="minorHAnsi" w:cstheme="minorHAnsi"/>
          <w:sz w:val="22"/>
          <w:szCs w:val="22"/>
        </w:rPr>
        <w:t xml:space="preserve"> a</w:t>
      </w:r>
      <w:r w:rsidR="007A7418" w:rsidRPr="007A7418">
        <w:rPr>
          <w:rFonts w:asciiTheme="minorHAnsi" w:hAnsiTheme="minorHAnsi" w:cstheme="minorHAnsi"/>
          <w:sz w:val="22"/>
          <w:szCs w:val="22"/>
        </w:rPr>
        <w:t xml:space="preserve"> zdraví v místě své působnosti</w:t>
      </w:r>
      <w:r w:rsidR="007A7418">
        <w:rPr>
          <w:rFonts w:asciiTheme="minorHAnsi" w:hAnsiTheme="minorHAnsi" w:cstheme="minorHAnsi"/>
          <w:sz w:val="22"/>
          <w:szCs w:val="22"/>
        </w:rPr>
        <w:t xml:space="preserve"> i v</w:t>
      </w:r>
      <w:r w:rsidR="007A7418" w:rsidRPr="007A7418">
        <w:rPr>
          <w:rFonts w:asciiTheme="minorHAnsi" w:hAnsiTheme="minorHAnsi" w:cstheme="minorHAnsi"/>
          <w:sz w:val="22"/>
          <w:szCs w:val="22"/>
        </w:rPr>
        <w:t>ytváře</w:t>
      </w:r>
      <w:r w:rsidR="007A7418">
        <w:rPr>
          <w:rFonts w:asciiTheme="minorHAnsi" w:hAnsiTheme="minorHAnsi" w:cstheme="minorHAnsi"/>
          <w:sz w:val="22"/>
          <w:szCs w:val="22"/>
        </w:rPr>
        <w:t>ní</w:t>
      </w:r>
      <w:r w:rsidR="007A7418" w:rsidRPr="007A7418">
        <w:rPr>
          <w:rFonts w:asciiTheme="minorHAnsi" w:hAnsiTheme="minorHAnsi" w:cstheme="minorHAnsi"/>
          <w:sz w:val="22"/>
          <w:szCs w:val="22"/>
        </w:rPr>
        <w:t xml:space="preserve"> širok</w:t>
      </w:r>
      <w:r w:rsidR="007A7418">
        <w:rPr>
          <w:rFonts w:asciiTheme="minorHAnsi" w:hAnsiTheme="minorHAnsi" w:cstheme="minorHAnsi"/>
          <w:sz w:val="22"/>
          <w:szCs w:val="22"/>
        </w:rPr>
        <w:t>ých</w:t>
      </w:r>
      <w:r w:rsidR="007A7418" w:rsidRPr="007A7418">
        <w:rPr>
          <w:rFonts w:asciiTheme="minorHAnsi" w:hAnsiTheme="minorHAnsi" w:cstheme="minorHAnsi"/>
          <w:sz w:val="22"/>
          <w:szCs w:val="22"/>
        </w:rPr>
        <w:t xml:space="preserve"> možnost</w:t>
      </w:r>
      <w:r w:rsidR="007A7418">
        <w:rPr>
          <w:rFonts w:asciiTheme="minorHAnsi" w:hAnsiTheme="minorHAnsi" w:cstheme="minorHAnsi"/>
          <w:sz w:val="22"/>
          <w:szCs w:val="22"/>
        </w:rPr>
        <w:t>í</w:t>
      </w:r>
      <w:r w:rsidR="007A7418" w:rsidRPr="007A7418">
        <w:rPr>
          <w:rFonts w:asciiTheme="minorHAnsi" w:hAnsiTheme="minorHAnsi" w:cstheme="minorHAnsi"/>
          <w:sz w:val="22"/>
          <w:szCs w:val="22"/>
        </w:rPr>
        <w:t xml:space="preserve"> užívání svých sportovišť pro </w:t>
      </w:r>
      <w:r w:rsidR="007A7418">
        <w:rPr>
          <w:rFonts w:asciiTheme="minorHAnsi" w:hAnsiTheme="minorHAnsi" w:cstheme="minorHAnsi"/>
          <w:sz w:val="22"/>
          <w:szCs w:val="22"/>
        </w:rPr>
        <w:t>klienty</w:t>
      </w:r>
      <w:r w:rsidR="007A7418" w:rsidRPr="007A7418">
        <w:rPr>
          <w:rFonts w:asciiTheme="minorHAnsi" w:hAnsiTheme="minorHAnsi" w:cstheme="minorHAnsi"/>
          <w:sz w:val="22"/>
          <w:szCs w:val="22"/>
        </w:rPr>
        <w:t xml:space="preserve"> z řad veřejnosti</w:t>
      </w:r>
      <w:r w:rsidR="007A7418">
        <w:rPr>
          <w:rFonts w:asciiTheme="minorHAnsi" w:hAnsiTheme="minorHAnsi" w:cstheme="minorHAnsi"/>
          <w:sz w:val="22"/>
          <w:szCs w:val="22"/>
        </w:rPr>
        <w:t>,</w:t>
      </w:r>
      <w:r w:rsidR="00E62454">
        <w:rPr>
          <w:rFonts w:asciiTheme="minorHAnsi" w:hAnsiTheme="minorHAnsi" w:cstheme="minorHAnsi"/>
          <w:sz w:val="22"/>
          <w:szCs w:val="22"/>
        </w:rPr>
        <w:t xml:space="preserve"> provozuje sportovní zařízení přístupné široké veřejnosti, přičemž za účelem poskytování</w:t>
      </w:r>
      <w:r w:rsidR="002A7307">
        <w:rPr>
          <w:rFonts w:asciiTheme="minorHAnsi" w:hAnsiTheme="minorHAnsi" w:cstheme="minorHAnsi"/>
          <w:sz w:val="22"/>
          <w:szCs w:val="22"/>
        </w:rPr>
        <w:t xml:space="preserve"> těchto služeb</w:t>
      </w:r>
      <w:r w:rsidR="00E62454">
        <w:rPr>
          <w:rFonts w:asciiTheme="minorHAnsi" w:hAnsiTheme="minorHAnsi" w:cstheme="minorHAnsi"/>
          <w:sz w:val="22"/>
          <w:szCs w:val="22"/>
        </w:rPr>
        <w:t xml:space="preserve"> </w:t>
      </w:r>
      <w:r w:rsidR="007A7418">
        <w:rPr>
          <w:rFonts w:asciiTheme="minorHAnsi" w:hAnsiTheme="minorHAnsi" w:cstheme="minorHAnsi"/>
          <w:sz w:val="22"/>
          <w:szCs w:val="22"/>
        </w:rPr>
        <w:t xml:space="preserve">má zájem o poskytnutí finanční </w:t>
      </w:r>
      <w:r w:rsidR="007A7418" w:rsidRPr="007A7418">
        <w:rPr>
          <w:rFonts w:asciiTheme="minorHAnsi" w:hAnsiTheme="minorHAnsi" w:cstheme="minorHAnsi"/>
          <w:sz w:val="22"/>
          <w:szCs w:val="22"/>
        </w:rPr>
        <w:t xml:space="preserve">podpory </w:t>
      </w:r>
      <w:r w:rsidR="002A7307">
        <w:rPr>
          <w:rFonts w:asciiTheme="minorHAnsi" w:hAnsiTheme="minorHAnsi" w:cstheme="minorHAnsi"/>
          <w:sz w:val="22"/>
          <w:szCs w:val="22"/>
        </w:rPr>
        <w:t>ze strany Města</w:t>
      </w:r>
      <w:r w:rsidR="002A7307" w:rsidRPr="007A7418">
        <w:rPr>
          <w:rFonts w:asciiTheme="minorHAnsi" w:hAnsiTheme="minorHAnsi" w:cstheme="minorHAnsi"/>
          <w:sz w:val="22"/>
          <w:szCs w:val="22"/>
        </w:rPr>
        <w:t xml:space="preserve"> </w:t>
      </w:r>
      <w:r w:rsidR="007A7418" w:rsidRPr="007A7418">
        <w:rPr>
          <w:rFonts w:asciiTheme="minorHAnsi" w:hAnsiTheme="minorHAnsi" w:cstheme="minorHAnsi"/>
          <w:sz w:val="22"/>
          <w:szCs w:val="22"/>
        </w:rPr>
        <w:t xml:space="preserve">na poskytování </w:t>
      </w:r>
      <w:r w:rsidR="00106445">
        <w:rPr>
          <w:rFonts w:asciiTheme="minorHAnsi" w:hAnsiTheme="minorHAnsi" w:cstheme="minorHAnsi"/>
          <w:sz w:val="22"/>
          <w:szCs w:val="22"/>
        </w:rPr>
        <w:t xml:space="preserve">svých </w:t>
      </w:r>
      <w:r w:rsidR="007A7418" w:rsidRPr="007A7418">
        <w:rPr>
          <w:rFonts w:asciiTheme="minorHAnsi" w:hAnsiTheme="minorHAnsi" w:cstheme="minorHAnsi"/>
          <w:sz w:val="22"/>
          <w:szCs w:val="22"/>
        </w:rPr>
        <w:t>služeb</w:t>
      </w:r>
      <w:r w:rsidR="007A7418">
        <w:rPr>
          <w:rFonts w:asciiTheme="minorHAnsi" w:hAnsiTheme="minorHAnsi" w:cstheme="minorHAnsi"/>
          <w:sz w:val="22"/>
          <w:szCs w:val="22"/>
        </w:rPr>
        <w:t>.</w:t>
      </w:r>
    </w:p>
    <w:p w14:paraId="4486E041" w14:textId="09516C00" w:rsidR="00EB269A" w:rsidRDefault="00AA0CB1" w:rsidP="007929C3">
      <w:pPr>
        <w:pStyle w:val="Default"/>
        <w:numPr>
          <w:ilvl w:val="0"/>
          <w:numId w:val="22"/>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Město</w:t>
      </w:r>
      <w:r w:rsidRPr="00C54D91">
        <w:rPr>
          <w:rFonts w:asciiTheme="minorHAnsi" w:hAnsiTheme="minorHAnsi" w:cstheme="minorHAnsi"/>
          <w:sz w:val="22"/>
          <w:szCs w:val="22"/>
        </w:rPr>
        <w:t xml:space="preserve"> </w:t>
      </w:r>
      <w:r w:rsidR="00C54D91" w:rsidRPr="00C54D91">
        <w:rPr>
          <w:rFonts w:asciiTheme="minorHAnsi" w:hAnsiTheme="minorHAnsi" w:cstheme="minorHAnsi"/>
          <w:sz w:val="22"/>
          <w:szCs w:val="22"/>
        </w:rPr>
        <w:t xml:space="preserve">prohlašuje, že poskytnutí dotace podle této smlouvy je poskytnutím </w:t>
      </w:r>
      <w:r w:rsidR="009E5DB7">
        <w:rPr>
          <w:rFonts w:asciiTheme="minorHAnsi" w:hAnsiTheme="minorHAnsi" w:cstheme="minorHAnsi"/>
          <w:sz w:val="22"/>
          <w:szCs w:val="22"/>
        </w:rPr>
        <w:t>f</w:t>
      </w:r>
      <w:r w:rsidR="009E5DB7" w:rsidRPr="009E5DB7">
        <w:rPr>
          <w:rFonts w:asciiTheme="minorHAnsi" w:hAnsiTheme="minorHAnsi" w:cstheme="minorHAnsi"/>
          <w:sz w:val="22"/>
          <w:szCs w:val="22"/>
        </w:rPr>
        <w:t>inanční podpor</w:t>
      </w:r>
      <w:r w:rsidR="009E5DB7">
        <w:rPr>
          <w:rFonts w:asciiTheme="minorHAnsi" w:hAnsiTheme="minorHAnsi" w:cstheme="minorHAnsi"/>
          <w:sz w:val="22"/>
          <w:szCs w:val="22"/>
        </w:rPr>
        <w:t>y</w:t>
      </w:r>
      <w:r w:rsidR="009E5DB7" w:rsidRPr="009E5DB7">
        <w:rPr>
          <w:rFonts w:asciiTheme="minorHAnsi" w:hAnsiTheme="minorHAnsi" w:cstheme="minorHAnsi"/>
          <w:sz w:val="22"/>
          <w:szCs w:val="22"/>
        </w:rPr>
        <w:t xml:space="preserve"> malého rozsahu (de minimis) podnikům poskytujícím služby obecného hospodářského zájmu </w:t>
      </w:r>
      <w:r w:rsidR="00C54D91" w:rsidRPr="00C54D91">
        <w:rPr>
          <w:rFonts w:asciiTheme="minorHAnsi" w:hAnsiTheme="minorHAnsi" w:cstheme="minorHAnsi"/>
          <w:sz w:val="22"/>
          <w:szCs w:val="22"/>
        </w:rPr>
        <w:t xml:space="preserve">ve smyslu </w:t>
      </w:r>
      <w:r w:rsidR="00C54D91">
        <w:rPr>
          <w:rFonts w:asciiTheme="minorHAnsi" w:hAnsiTheme="minorHAnsi" w:cstheme="minorHAnsi"/>
          <w:sz w:val="22"/>
          <w:szCs w:val="22"/>
        </w:rPr>
        <w:t>Nařízení SOHZ</w:t>
      </w:r>
      <w:r w:rsidR="009E5DB7" w:rsidRPr="009E5DB7">
        <w:rPr>
          <w:rFonts w:asciiTheme="minorHAnsi" w:hAnsiTheme="minorHAnsi" w:cstheme="minorHAnsi"/>
          <w:sz w:val="22"/>
          <w:szCs w:val="22"/>
        </w:rPr>
        <w:t>, tedy podporou poskytnutou ve výši maximálně 750 000 EUR během tříletého období jednomu podniku</w:t>
      </w:r>
      <w:r w:rsidR="00EB269A">
        <w:rPr>
          <w:rFonts w:asciiTheme="minorHAnsi" w:hAnsiTheme="minorHAnsi" w:cstheme="minorHAnsi"/>
          <w:sz w:val="22"/>
          <w:szCs w:val="22"/>
        </w:rPr>
        <w:t xml:space="preserve">. </w:t>
      </w:r>
      <w:r w:rsidR="00EB269A" w:rsidRPr="00EB269A">
        <w:rPr>
          <w:rFonts w:asciiTheme="minorHAnsi" w:hAnsiTheme="minorHAnsi" w:cstheme="minorHAnsi"/>
          <w:sz w:val="22"/>
          <w:szCs w:val="22"/>
        </w:rPr>
        <w:t xml:space="preserve">Z tohoto důvodu je třeba </w:t>
      </w:r>
      <w:r w:rsidR="00EB269A">
        <w:rPr>
          <w:rFonts w:asciiTheme="minorHAnsi" w:hAnsiTheme="minorHAnsi" w:cstheme="minorHAnsi"/>
          <w:sz w:val="22"/>
          <w:szCs w:val="22"/>
        </w:rPr>
        <w:t xml:space="preserve">taktéž </w:t>
      </w:r>
      <w:r w:rsidR="00EB269A" w:rsidRPr="00EB269A">
        <w:rPr>
          <w:rFonts w:asciiTheme="minorHAnsi" w:hAnsiTheme="minorHAnsi" w:cstheme="minorHAnsi"/>
          <w:sz w:val="22"/>
          <w:szCs w:val="22"/>
        </w:rPr>
        <w:t xml:space="preserve">postupovat </w:t>
      </w:r>
      <w:r w:rsidR="00EB269A">
        <w:rPr>
          <w:rFonts w:asciiTheme="minorHAnsi" w:hAnsiTheme="minorHAnsi" w:cstheme="minorHAnsi"/>
          <w:sz w:val="22"/>
          <w:szCs w:val="22"/>
        </w:rPr>
        <w:t>v souladu s</w:t>
      </w:r>
      <w:r>
        <w:rPr>
          <w:rFonts w:asciiTheme="minorHAnsi" w:hAnsiTheme="minorHAnsi" w:cstheme="minorHAnsi"/>
          <w:sz w:val="22"/>
          <w:szCs w:val="22"/>
        </w:rPr>
        <w:t> </w:t>
      </w:r>
      <w:r w:rsidR="00EB269A" w:rsidRPr="00EB269A">
        <w:rPr>
          <w:rFonts w:asciiTheme="minorHAnsi" w:hAnsiTheme="minorHAnsi" w:cstheme="minorHAnsi"/>
          <w:sz w:val="22"/>
          <w:szCs w:val="22"/>
        </w:rPr>
        <w:t>Nařízení</w:t>
      </w:r>
      <w:r w:rsidR="00EB269A">
        <w:rPr>
          <w:rFonts w:asciiTheme="minorHAnsi" w:hAnsiTheme="minorHAnsi" w:cstheme="minorHAnsi"/>
          <w:sz w:val="22"/>
          <w:szCs w:val="22"/>
        </w:rPr>
        <w:t>m</w:t>
      </w:r>
      <w:r w:rsidR="00EB269A" w:rsidRPr="00EB269A">
        <w:rPr>
          <w:rFonts w:asciiTheme="minorHAnsi" w:hAnsiTheme="minorHAnsi" w:cstheme="minorHAnsi"/>
          <w:sz w:val="22"/>
          <w:szCs w:val="22"/>
        </w:rPr>
        <w:t xml:space="preserve"> Komise (EU) 2023/2831 ze dne 13. prosince 2023 o použití článků 107 a 108 Smlouvy </w:t>
      </w:r>
      <w:r w:rsidR="00EB269A" w:rsidRPr="00EB269A">
        <w:rPr>
          <w:rFonts w:asciiTheme="minorHAnsi" w:hAnsiTheme="minorHAnsi" w:cstheme="minorHAnsi"/>
          <w:sz w:val="22"/>
          <w:szCs w:val="22"/>
        </w:rPr>
        <w:lastRenderedPageBreak/>
        <w:t>o fungování Evropské unie na podporu de minimis, Nařízení SOHZ a dle zákona č. 215/2004 Sb., o</w:t>
      </w:r>
      <w:r>
        <w:rPr>
          <w:rFonts w:asciiTheme="minorHAnsi" w:hAnsiTheme="minorHAnsi" w:cstheme="minorHAnsi"/>
          <w:sz w:val="22"/>
          <w:szCs w:val="22"/>
        </w:rPr>
        <w:t> </w:t>
      </w:r>
      <w:r w:rsidR="00EB269A" w:rsidRPr="00EB269A">
        <w:rPr>
          <w:rFonts w:asciiTheme="minorHAnsi" w:hAnsiTheme="minorHAnsi" w:cstheme="minorHAnsi"/>
          <w:sz w:val="22"/>
          <w:szCs w:val="22"/>
        </w:rPr>
        <w:t>úpravě některých vztahů v oblasti veřejné podpory, ve znění pozdějších předpisů.</w:t>
      </w:r>
    </w:p>
    <w:p w14:paraId="0649D3D2" w14:textId="44D42308" w:rsidR="00E65C1E" w:rsidRPr="00C54D91" w:rsidRDefault="00EB269A" w:rsidP="007929C3">
      <w:pPr>
        <w:pStyle w:val="Default"/>
        <w:numPr>
          <w:ilvl w:val="0"/>
          <w:numId w:val="22"/>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 xml:space="preserve">Město </w:t>
      </w:r>
      <w:r w:rsidR="00E65C1E" w:rsidRPr="00C54D91">
        <w:rPr>
          <w:rFonts w:asciiTheme="minorHAnsi" w:hAnsiTheme="minorHAnsi" w:cstheme="minorHAnsi"/>
          <w:sz w:val="22"/>
          <w:szCs w:val="22"/>
        </w:rPr>
        <w:t>inform</w:t>
      </w:r>
      <w:r w:rsidR="00C54D91" w:rsidRPr="00C54D91">
        <w:rPr>
          <w:rFonts w:asciiTheme="minorHAnsi" w:hAnsiTheme="minorHAnsi" w:cstheme="minorHAnsi"/>
          <w:sz w:val="22"/>
          <w:szCs w:val="22"/>
        </w:rPr>
        <w:t>uje</w:t>
      </w:r>
      <w:r w:rsidR="00E65C1E" w:rsidRPr="00C54D91">
        <w:rPr>
          <w:rFonts w:asciiTheme="minorHAnsi" w:hAnsiTheme="minorHAnsi" w:cstheme="minorHAnsi"/>
          <w:sz w:val="22"/>
          <w:szCs w:val="22"/>
        </w:rPr>
        <w:t xml:space="preserve"> </w:t>
      </w:r>
      <w:r w:rsidR="00C54D91">
        <w:rPr>
          <w:rFonts w:asciiTheme="minorHAnsi" w:hAnsiTheme="minorHAnsi" w:cstheme="minorHAnsi"/>
          <w:sz w:val="22"/>
          <w:szCs w:val="22"/>
        </w:rPr>
        <w:t>P</w:t>
      </w:r>
      <w:r w:rsidR="00E65C1E" w:rsidRPr="00C54D91">
        <w:rPr>
          <w:rFonts w:asciiTheme="minorHAnsi" w:hAnsiTheme="minorHAnsi" w:cstheme="minorHAnsi"/>
          <w:sz w:val="22"/>
          <w:szCs w:val="22"/>
        </w:rPr>
        <w:t>říjemce o povinnosti registrace podpory de minimis v centrálním registru, a to do 5 pracovních dnů ode dne poskytnutí podpory (tedy nabytí účinnosti příslušného právního aktu, kterým poskytovatel rozhodl o poskytnuti podpory malého rozsahu konkrétnímu příjemci).</w:t>
      </w:r>
      <w:r w:rsidR="00C54D91" w:rsidRPr="00C54D91">
        <w:rPr>
          <w:rFonts w:asciiTheme="minorHAnsi" w:hAnsiTheme="minorHAnsi" w:cstheme="minorHAnsi"/>
          <w:sz w:val="22"/>
          <w:szCs w:val="22"/>
        </w:rPr>
        <w:t xml:space="preserve"> Za den poskytnutí podpory de minimis podle této smlouvy se považuje den, kdy tato smlouva nabude účinnosti.</w:t>
      </w:r>
    </w:p>
    <w:p w14:paraId="0D49CC9F" w14:textId="5B4777AB" w:rsidR="00E65C1E" w:rsidRDefault="00E65C1E" w:rsidP="007929C3">
      <w:pPr>
        <w:pStyle w:val="Default"/>
        <w:numPr>
          <w:ilvl w:val="0"/>
          <w:numId w:val="22"/>
        </w:numPr>
        <w:spacing w:after="120"/>
        <w:ind w:left="425" w:hanging="425"/>
        <w:jc w:val="both"/>
        <w:rPr>
          <w:rFonts w:asciiTheme="minorHAnsi" w:hAnsiTheme="minorHAnsi" w:cstheme="minorHAnsi"/>
          <w:sz w:val="22"/>
          <w:szCs w:val="22"/>
        </w:rPr>
      </w:pPr>
      <w:r w:rsidRPr="00E65C1E">
        <w:rPr>
          <w:rFonts w:asciiTheme="minorHAnsi" w:hAnsiTheme="minorHAnsi" w:cstheme="minorHAnsi"/>
          <w:sz w:val="22"/>
          <w:szCs w:val="22"/>
        </w:rPr>
        <w:t xml:space="preserve">Příjemce podpory de minimis prohlašuje, že ke dni podpisu této </w:t>
      </w:r>
      <w:r w:rsidR="00F40943">
        <w:rPr>
          <w:rFonts w:asciiTheme="minorHAnsi" w:hAnsiTheme="minorHAnsi" w:cstheme="minorHAnsi"/>
          <w:sz w:val="22"/>
          <w:szCs w:val="22"/>
        </w:rPr>
        <w:t>smlouvy</w:t>
      </w:r>
      <w:r w:rsidRPr="00E65C1E">
        <w:rPr>
          <w:rFonts w:asciiTheme="minorHAnsi" w:hAnsiTheme="minorHAnsi" w:cstheme="minorHAnsi"/>
          <w:sz w:val="22"/>
          <w:szCs w:val="22"/>
        </w:rPr>
        <w:t xml:space="preserve"> nepřekročil povolenou výši podpory </w:t>
      </w:r>
      <w:r w:rsidRPr="00F40943">
        <w:rPr>
          <w:rFonts w:asciiTheme="minorHAnsi" w:hAnsiTheme="minorHAnsi" w:cstheme="minorHAnsi"/>
          <w:i/>
          <w:iCs/>
          <w:sz w:val="22"/>
          <w:szCs w:val="22"/>
        </w:rPr>
        <w:t>de minimis</w:t>
      </w:r>
      <w:r w:rsidRPr="00E65C1E">
        <w:rPr>
          <w:rFonts w:asciiTheme="minorHAnsi" w:hAnsiTheme="minorHAnsi" w:cstheme="minorHAnsi"/>
          <w:sz w:val="22"/>
          <w:szCs w:val="22"/>
        </w:rPr>
        <w:t xml:space="preserve"> za stanovenou dobu, v souladu s </w:t>
      </w:r>
      <w:r w:rsidR="00F05299">
        <w:rPr>
          <w:rFonts w:asciiTheme="minorHAnsi" w:hAnsiTheme="minorHAnsi" w:cstheme="minorHAnsi"/>
          <w:sz w:val="22"/>
          <w:szCs w:val="22"/>
        </w:rPr>
        <w:t xml:space="preserve">Nařízením </w:t>
      </w:r>
      <w:r w:rsidR="00F05299" w:rsidRPr="00160069">
        <w:rPr>
          <w:rFonts w:asciiTheme="minorHAnsi" w:hAnsiTheme="minorHAnsi" w:cstheme="minorHAnsi"/>
          <w:sz w:val="22"/>
          <w:szCs w:val="22"/>
        </w:rPr>
        <w:t>Komise (EU) 2023/2831 ze dne 13. prosince 2023 o použití článků 107 a 108 Smlouvy o fungování Evropské unie na podporu de minimis</w:t>
      </w:r>
      <w:r w:rsidR="00F05299" w:rsidRPr="00D469A5">
        <w:rPr>
          <w:rFonts w:asciiTheme="minorHAnsi" w:hAnsiTheme="minorHAnsi" w:cstheme="minorHAnsi"/>
          <w:sz w:val="22"/>
          <w:szCs w:val="22"/>
        </w:rPr>
        <w:t xml:space="preserve">, Nařízení </w:t>
      </w:r>
      <w:r w:rsidR="00F05299">
        <w:rPr>
          <w:rFonts w:asciiTheme="minorHAnsi" w:hAnsiTheme="minorHAnsi" w:cstheme="minorHAnsi"/>
          <w:sz w:val="22"/>
          <w:szCs w:val="22"/>
        </w:rPr>
        <w:t>SOHZ</w:t>
      </w:r>
      <w:r w:rsidR="00F05299" w:rsidRPr="00D469A5">
        <w:rPr>
          <w:rFonts w:asciiTheme="minorHAnsi" w:hAnsiTheme="minorHAnsi" w:cstheme="minorHAnsi"/>
          <w:sz w:val="22"/>
          <w:szCs w:val="22"/>
        </w:rPr>
        <w:t xml:space="preserve"> a dle zákona č. 215/2004 Sb., o úpravě některých vztahů v oblasti veřejné podpory, </w:t>
      </w:r>
      <w:r w:rsidR="00F05299">
        <w:rPr>
          <w:rFonts w:asciiTheme="minorHAnsi" w:hAnsiTheme="minorHAnsi" w:cstheme="minorHAnsi"/>
          <w:sz w:val="22"/>
          <w:szCs w:val="22"/>
        </w:rPr>
        <w:t>ve znění pozdějších předpisů</w:t>
      </w:r>
      <w:r w:rsidR="00F40943">
        <w:rPr>
          <w:rFonts w:asciiTheme="minorHAnsi" w:hAnsiTheme="minorHAnsi" w:cstheme="minorHAnsi"/>
          <w:sz w:val="22"/>
          <w:szCs w:val="22"/>
        </w:rPr>
        <w:t>.</w:t>
      </w:r>
    </w:p>
    <w:p w14:paraId="780B6E7B" w14:textId="5CE0AE7D" w:rsidR="00BD1B2B" w:rsidRDefault="002D0144" w:rsidP="007929C3">
      <w:pPr>
        <w:pStyle w:val="Default"/>
        <w:numPr>
          <w:ilvl w:val="0"/>
          <w:numId w:val="22"/>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 xml:space="preserve">Tato smlouva je uzavírána na </w:t>
      </w:r>
      <w:r w:rsidRPr="002D0144">
        <w:rPr>
          <w:rFonts w:asciiTheme="minorHAnsi" w:hAnsiTheme="minorHAnsi" w:cstheme="minorHAnsi"/>
          <w:sz w:val="22"/>
          <w:szCs w:val="22"/>
        </w:rPr>
        <w:t>základě žádosti</w:t>
      </w:r>
      <w:r>
        <w:rPr>
          <w:rFonts w:asciiTheme="minorHAnsi" w:hAnsiTheme="minorHAnsi" w:cstheme="minorHAnsi"/>
          <w:sz w:val="22"/>
          <w:szCs w:val="22"/>
        </w:rPr>
        <w:t xml:space="preserve"> o dotaci </w:t>
      </w:r>
      <w:r w:rsidRPr="002D0144">
        <w:rPr>
          <w:rFonts w:asciiTheme="minorHAnsi" w:hAnsiTheme="minorHAnsi" w:cstheme="minorHAnsi"/>
          <w:sz w:val="22"/>
          <w:szCs w:val="22"/>
        </w:rPr>
        <w:t>na jiný účel určený žadatelem v</w:t>
      </w:r>
      <w:r>
        <w:rPr>
          <w:rFonts w:asciiTheme="minorHAnsi" w:hAnsiTheme="minorHAnsi" w:cstheme="minorHAnsi"/>
          <w:sz w:val="22"/>
          <w:szCs w:val="22"/>
        </w:rPr>
        <w:t> </w:t>
      </w:r>
      <w:r w:rsidRPr="002D0144">
        <w:rPr>
          <w:rFonts w:asciiTheme="minorHAnsi" w:hAnsiTheme="minorHAnsi" w:cstheme="minorHAnsi"/>
          <w:sz w:val="22"/>
          <w:szCs w:val="22"/>
        </w:rPr>
        <w:t>žádosti</w:t>
      </w:r>
      <w:r>
        <w:rPr>
          <w:rFonts w:asciiTheme="minorHAnsi" w:hAnsiTheme="minorHAnsi" w:cstheme="minorHAnsi"/>
          <w:sz w:val="22"/>
          <w:szCs w:val="22"/>
        </w:rPr>
        <w:t xml:space="preserve"> ve smyslu § 10a</w:t>
      </w:r>
      <w:r w:rsidR="006A17D2">
        <w:rPr>
          <w:rFonts w:asciiTheme="minorHAnsi" w:hAnsiTheme="minorHAnsi" w:cstheme="minorHAnsi"/>
          <w:sz w:val="22"/>
          <w:szCs w:val="22"/>
        </w:rPr>
        <w:t xml:space="preserve"> odst. 2</w:t>
      </w:r>
      <w:r>
        <w:rPr>
          <w:rFonts w:asciiTheme="minorHAnsi" w:hAnsiTheme="minorHAnsi" w:cstheme="minorHAnsi"/>
          <w:sz w:val="22"/>
          <w:szCs w:val="22"/>
        </w:rPr>
        <w:t xml:space="preserve"> </w:t>
      </w:r>
      <w:r w:rsidR="00F40943">
        <w:rPr>
          <w:rFonts w:asciiTheme="minorHAnsi" w:hAnsiTheme="minorHAnsi" w:cstheme="minorHAnsi"/>
          <w:sz w:val="22"/>
          <w:szCs w:val="22"/>
        </w:rPr>
        <w:t xml:space="preserve">zákona </w:t>
      </w:r>
      <w:r>
        <w:rPr>
          <w:rFonts w:asciiTheme="minorHAnsi" w:hAnsiTheme="minorHAnsi" w:cstheme="minorHAnsi"/>
          <w:sz w:val="22"/>
          <w:szCs w:val="22"/>
        </w:rPr>
        <w:t>o rozpočtových pravidlech.</w:t>
      </w:r>
    </w:p>
    <w:p w14:paraId="3365FD4C" w14:textId="5ECEB198" w:rsidR="00DD3387" w:rsidRPr="0037086A" w:rsidRDefault="00DD3387" w:rsidP="0078055F">
      <w:pPr>
        <w:pStyle w:val="Default"/>
        <w:numPr>
          <w:ilvl w:val="0"/>
          <w:numId w:val="22"/>
        </w:numPr>
        <w:ind w:left="425" w:hanging="425"/>
        <w:jc w:val="both"/>
        <w:rPr>
          <w:rFonts w:asciiTheme="minorHAnsi" w:hAnsiTheme="minorHAnsi" w:cstheme="minorHAnsi"/>
          <w:sz w:val="22"/>
          <w:szCs w:val="22"/>
        </w:rPr>
      </w:pPr>
      <w:r>
        <w:rPr>
          <w:rFonts w:asciiTheme="minorHAnsi" w:hAnsiTheme="minorHAnsi" w:cstheme="minorHAnsi"/>
          <w:sz w:val="22"/>
          <w:szCs w:val="22"/>
        </w:rPr>
        <w:t>S</w:t>
      </w:r>
      <w:r w:rsidRPr="00A9121B">
        <w:rPr>
          <w:rFonts w:asciiTheme="minorHAnsi" w:hAnsiTheme="minorHAnsi" w:cstheme="minorHAnsi"/>
          <w:sz w:val="22"/>
          <w:szCs w:val="22"/>
        </w:rPr>
        <w:t xml:space="preserve"> cílem </w:t>
      </w:r>
      <w:r>
        <w:rPr>
          <w:rFonts w:asciiTheme="minorHAnsi" w:hAnsiTheme="minorHAnsi" w:cstheme="minorHAnsi"/>
          <w:sz w:val="22"/>
          <w:szCs w:val="22"/>
        </w:rPr>
        <w:t xml:space="preserve">zajistit obyvatelům </w:t>
      </w:r>
      <w:r w:rsidR="008345B2">
        <w:rPr>
          <w:rFonts w:asciiTheme="minorHAnsi" w:hAnsiTheme="minorHAnsi" w:cstheme="minorHAnsi"/>
          <w:sz w:val="22"/>
          <w:szCs w:val="22"/>
        </w:rPr>
        <w:t xml:space="preserve">města </w:t>
      </w:r>
      <w:r w:rsidR="00494DF0">
        <w:rPr>
          <w:rFonts w:asciiTheme="minorHAnsi" w:hAnsiTheme="minorHAnsi" w:cstheme="minorHAnsi"/>
          <w:sz w:val="22"/>
          <w:szCs w:val="22"/>
        </w:rPr>
        <w:t>Příbor</w:t>
      </w:r>
      <w:r>
        <w:rPr>
          <w:rFonts w:asciiTheme="minorHAnsi" w:hAnsiTheme="minorHAnsi" w:cstheme="minorHAnsi"/>
          <w:sz w:val="22"/>
          <w:szCs w:val="22"/>
        </w:rPr>
        <w:t xml:space="preserve"> </w:t>
      </w:r>
      <w:r w:rsidR="008345B2">
        <w:rPr>
          <w:rFonts w:asciiTheme="minorHAnsi" w:hAnsiTheme="minorHAnsi" w:cstheme="minorHAnsi"/>
          <w:sz w:val="22"/>
          <w:szCs w:val="22"/>
        </w:rPr>
        <w:t xml:space="preserve">kvalitní </w:t>
      </w:r>
      <w:r w:rsidR="00494DF0">
        <w:rPr>
          <w:rFonts w:asciiTheme="minorHAnsi" w:hAnsiTheme="minorHAnsi" w:cstheme="minorHAnsi"/>
          <w:sz w:val="22"/>
          <w:szCs w:val="22"/>
        </w:rPr>
        <w:t>přístup k</w:t>
      </w:r>
      <w:r w:rsidR="001A1836">
        <w:rPr>
          <w:rFonts w:asciiTheme="minorHAnsi" w:hAnsiTheme="minorHAnsi" w:cstheme="minorHAnsi"/>
          <w:sz w:val="22"/>
          <w:szCs w:val="22"/>
        </w:rPr>
        <w:t> </w:t>
      </w:r>
      <w:r w:rsidR="00494DF0">
        <w:rPr>
          <w:rFonts w:asciiTheme="minorHAnsi" w:hAnsiTheme="minorHAnsi" w:cstheme="minorHAnsi"/>
          <w:sz w:val="22"/>
          <w:szCs w:val="22"/>
        </w:rPr>
        <w:t>sportovištím</w:t>
      </w:r>
      <w:r w:rsidR="001A1836">
        <w:rPr>
          <w:rFonts w:asciiTheme="minorHAnsi" w:hAnsiTheme="minorHAnsi" w:cstheme="minorHAnsi"/>
          <w:sz w:val="22"/>
          <w:szCs w:val="22"/>
        </w:rPr>
        <w:t xml:space="preserve"> Příjemce</w:t>
      </w:r>
      <w:r w:rsidR="00597051">
        <w:rPr>
          <w:rFonts w:asciiTheme="minorHAnsi" w:hAnsiTheme="minorHAnsi" w:cstheme="minorHAnsi"/>
          <w:sz w:val="22"/>
          <w:szCs w:val="22"/>
        </w:rPr>
        <w:t>,</w:t>
      </w:r>
      <w:r w:rsidR="00597051" w:rsidRPr="00A9121B">
        <w:rPr>
          <w:rFonts w:asciiTheme="minorHAnsi" w:hAnsiTheme="minorHAnsi" w:cstheme="minorHAnsi"/>
          <w:sz w:val="22"/>
          <w:szCs w:val="22"/>
        </w:rPr>
        <w:t xml:space="preserve"> </w:t>
      </w:r>
      <w:r w:rsidR="00F72A06">
        <w:rPr>
          <w:rFonts w:asciiTheme="minorHAnsi" w:hAnsiTheme="minorHAnsi" w:cstheme="minorHAnsi"/>
          <w:sz w:val="22"/>
          <w:szCs w:val="22"/>
        </w:rPr>
        <w:t xml:space="preserve">tak </w:t>
      </w:r>
      <w:r w:rsidR="00494DF0">
        <w:rPr>
          <w:rFonts w:asciiTheme="minorHAnsi" w:hAnsiTheme="minorHAnsi" w:cstheme="minorHAnsi"/>
          <w:sz w:val="22"/>
          <w:szCs w:val="22"/>
        </w:rPr>
        <w:t>s</w:t>
      </w:r>
      <w:r w:rsidRPr="00A9121B">
        <w:rPr>
          <w:rFonts w:asciiTheme="minorHAnsi" w:hAnsiTheme="minorHAnsi" w:cstheme="minorHAnsi"/>
          <w:sz w:val="22"/>
          <w:szCs w:val="22"/>
        </w:rPr>
        <w:t>mluvní strany uzavírají tuto smlouvu za účelem stanovení podmínek, na základě kterých</w:t>
      </w:r>
      <w:r w:rsidR="00315BEB">
        <w:rPr>
          <w:rFonts w:asciiTheme="minorHAnsi" w:hAnsiTheme="minorHAnsi" w:cstheme="minorHAnsi"/>
          <w:sz w:val="22"/>
          <w:szCs w:val="22"/>
        </w:rPr>
        <w:t>,</w:t>
      </w:r>
      <w:r w:rsidRPr="00A9121B">
        <w:rPr>
          <w:rFonts w:asciiTheme="minorHAnsi" w:hAnsiTheme="minorHAnsi" w:cstheme="minorHAnsi"/>
          <w:sz w:val="22"/>
          <w:szCs w:val="22"/>
        </w:rPr>
        <w:t xml:space="preserve"> Město </w:t>
      </w:r>
      <w:r w:rsidR="00494DF0">
        <w:rPr>
          <w:rFonts w:asciiTheme="minorHAnsi" w:hAnsiTheme="minorHAnsi" w:cstheme="minorHAnsi"/>
          <w:sz w:val="22"/>
          <w:szCs w:val="22"/>
        </w:rPr>
        <w:t>poskytne</w:t>
      </w:r>
      <w:r w:rsidRPr="00A9121B">
        <w:rPr>
          <w:rFonts w:asciiTheme="minorHAnsi" w:hAnsiTheme="minorHAnsi" w:cstheme="minorHAnsi"/>
          <w:sz w:val="22"/>
          <w:szCs w:val="22"/>
        </w:rPr>
        <w:t xml:space="preserve"> </w:t>
      </w:r>
      <w:r w:rsidR="00160069">
        <w:rPr>
          <w:rFonts w:asciiTheme="minorHAnsi" w:hAnsiTheme="minorHAnsi" w:cstheme="minorHAnsi"/>
          <w:sz w:val="22"/>
          <w:szCs w:val="22"/>
        </w:rPr>
        <w:t>Příjemci</w:t>
      </w:r>
      <w:r w:rsidR="00494DF0">
        <w:rPr>
          <w:rFonts w:asciiTheme="minorHAnsi" w:hAnsiTheme="minorHAnsi" w:cstheme="minorHAnsi"/>
          <w:sz w:val="22"/>
          <w:szCs w:val="22"/>
        </w:rPr>
        <w:t xml:space="preserve"> podporu na</w:t>
      </w:r>
      <w:r w:rsidRPr="00A9121B">
        <w:rPr>
          <w:rFonts w:asciiTheme="minorHAnsi" w:hAnsiTheme="minorHAnsi" w:cstheme="minorHAnsi"/>
          <w:sz w:val="22"/>
          <w:szCs w:val="22"/>
        </w:rPr>
        <w:t xml:space="preserve"> zajiš</w:t>
      </w:r>
      <w:r w:rsidR="00494DF0">
        <w:rPr>
          <w:rFonts w:asciiTheme="minorHAnsi" w:hAnsiTheme="minorHAnsi" w:cstheme="minorHAnsi"/>
          <w:sz w:val="22"/>
          <w:szCs w:val="22"/>
        </w:rPr>
        <w:t>tění</w:t>
      </w:r>
      <w:r w:rsidRPr="00A9121B">
        <w:rPr>
          <w:rFonts w:asciiTheme="minorHAnsi" w:hAnsiTheme="minorHAnsi" w:cstheme="minorHAnsi"/>
          <w:sz w:val="22"/>
          <w:szCs w:val="22"/>
        </w:rPr>
        <w:t xml:space="preserve"> služ</w:t>
      </w:r>
      <w:r>
        <w:rPr>
          <w:rFonts w:asciiTheme="minorHAnsi" w:hAnsiTheme="minorHAnsi" w:cstheme="minorHAnsi"/>
          <w:sz w:val="22"/>
          <w:szCs w:val="22"/>
        </w:rPr>
        <w:t>e</w:t>
      </w:r>
      <w:r w:rsidRPr="00A9121B">
        <w:rPr>
          <w:rFonts w:asciiTheme="minorHAnsi" w:hAnsiTheme="minorHAnsi" w:cstheme="minorHAnsi"/>
          <w:sz w:val="22"/>
          <w:szCs w:val="22"/>
        </w:rPr>
        <w:t xml:space="preserve">b obecného hospodářského zájmu </w:t>
      </w:r>
      <w:r w:rsidRPr="0037086A">
        <w:rPr>
          <w:rFonts w:asciiTheme="minorHAnsi" w:hAnsiTheme="minorHAnsi" w:cstheme="minorHAnsi"/>
          <w:sz w:val="22"/>
          <w:szCs w:val="22"/>
        </w:rPr>
        <w:t xml:space="preserve">na území města </w:t>
      </w:r>
      <w:r w:rsidR="00494DF0" w:rsidRPr="0037086A">
        <w:rPr>
          <w:rFonts w:asciiTheme="minorHAnsi" w:hAnsiTheme="minorHAnsi" w:cstheme="minorHAnsi"/>
          <w:sz w:val="22"/>
          <w:szCs w:val="22"/>
        </w:rPr>
        <w:t>Příbor</w:t>
      </w:r>
      <w:r w:rsidRPr="0037086A">
        <w:rPr>
          <w:rFonts w:asciiTheme="minorHAnsi" w:hAnsiTheme="minorHAnsi" w:cstheme="minorHAnsi"/>
          <w:sz w:val="22"/>
          <w:szCs w:val="22"/>
        </w:rPr>
        <w:t>.</w:t>
      </w:r>
    </w:p>
    <w:p w14:paraId="271B2C98" w14:textId="110AA9B6" w:rsidR="00DD3387" w:rsidRDefault="00DD3387">
      <w:pPr>
        <w:rPr>
          <w:rFonts w:cstheme="minorHAnsi"/>
          <w:b/>
          <w:bCs/>
          <w:color w:val="000000"/>
        </w:rPr>
      </w:pPr>
    </w:p>
    <w:p w14:paraId="7ACFB279" w14:textId="73C9FDD1" w:rsidR="006928A7" w:rsidRPr="00A9121B" w:rsidRDefault="006928A7" w:rsidP="009A6F99">
      <w:pPr>
        <w:pStyle w:val="Default"/>
        <w:keepNext/>
        <w:jc w:val="center"/>
        <w:rPr>
          <w:rFonts w:asciiTheme="minorHAnsi" w:hAnsiTheme="minorHAnsi" w:cstheme="minorHAnsi"/>
          <w:sz w:val="22"/>
          <w:szCs w:val="22"/>
        </w:rPr>
      </w:pPr>
      <w:r w:rsidRPr="00A9121B">
        <w:rPr>
          <w:rFonts w:asciiTheme="minorHAnsi" w:hAnsiTheme="minorHAnsi" w:cstheme="minorHAnsi"/>
          <w:b/>
          <w:bCs/>
          <w:sz w:val="22"/>
          <w:szCs w:val="22"/>
        </w:rPr>
        <w:t>II.</w:t>
      </w:r>
    </w:p>
    <w:p w14:paraId="0CFEBCE1" w14:textId="068B3275" w:rsidR="006928A7" w:rsidRPr="00A9121B" w:rsidRDefault="009F1795" w:rsidP="009A6F99">
      <w:pPr>
        <w:pStyle w:val="Default"/>
        <w:keepNext/>
        <w:jc w:val="center"/>
        <w:rPr>
          <w:rFonts w:asciiTheme="minorHAnsi" w:hAnsiTheme="minorHAnsi" w:cstheme="minorHAnsi"/>
          <w:sz w:val="22"/>
          <w:szCs w:val="22"/>
        </w:rPr>
      </w:pPr>
      <w:r w:rsidRPr="00A9121B">
        <w:rPr>
          <w:rFonts w:asciiTheme="minorHAnsi" w:hAnsiTheme="minorHAnsi" w:cstheme="minorHAnsi"/>
          <w:b/>
          <w:bCs/>
          <w:sz w:val="22"/>
          <w:szCs w:val="22"/>
        </w:rPr>
        <w:t>Předmět smlouvy</w:t>
      </w:r>
    </w:p>
    <w:p w14:paraId="1B9E66B1" w14:textId="5B29495B" w:rsidR="0078055F" w:rsidRDefault="00494DF0" w:rsidP="0078055F">
      <w:pPr>
        <w:pStyle w:val="Default"/>
        <w:numPr>
          <w:ilvl w:val="0"/>
          <w:numId w:val="1"/>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 xml:space="preserve">Předmětem této smlouvy je </w:t>
      </w:r>
      <w:r w:rsidR="00644FA4">
        <w:rPr>
          <w:rFonts w:asciiTheme="minorHAnsi" w:hAnsiTheme="minorHAnsi" w:cstheme="minorHAnsi"/>
          <w:sz w:val="22"/>
          <w:szCs w:val="22"/>
        </w:rPr>
        <w:t>závazek Města p</w:t>
      </w:r>
      <w:r w:rsidR="00644FA4" w:rsidRPr="00494DF0">
        <w:rPr>
          <w:rFonts w:asciiTheme="minorHAnsi" w:hAnsiTheme="minorHAnsi" w:cstheme="minorHAnsi"/>
          <w:sz w:val="22"/>
          <w:szCs w:val="22"/>
        </w:rPr>
        <w:t>oskytn</w:t>
      </w:r>
      <w:r w:rsidR="00644FA4">
        <w:rPr>
          <w:rFonts w:asciiTheme="minorHAnsi" w:hAnsiTheme="minorHAnsi" w:cstheme="minorHAnsi"/>
          <w:sz w:val="22"/>
          <w:szCs w:val="22"/>
        </w:rPr>
        <w:t>out Příjemci</w:t>
      </w:r>
      <w:r w:rsidR="00644FA4" w:rsidRPr="00494DF0">
        <w:rPr>
          <w:rFonts w:asciiTheme="minorHAnsi" w:hAnsiTheme="minorHAnsi" w:cstheme="minorHAnsi"/>
          <w:sz w:val="22"/>
          <w:szCs w:val="22"/>
        </w:rPr>
        <w:t xml:space="preserve"> </w:t>
      </w:r>
      <w:r w:rsidRPr="00494DF0">
        <w:rPr>
          <w:rFonts w:asciiTheme="minorHAnsi" w:hAnsiTheme="minorHAnsi" w:cstheme="minorHAnsi"/>
          <w:sz w:val="22"/>
          <w:szCs w:val="22"/>
        </w:rPr>
        <w:t>dotac</w:t>
      </w:r>
      <w:r w:rsidR="00644FA4">
        <w:rPr>
          <w:rFonts w:asciiTheme="minorHAnsi" w:hAnsiTheme="minorHAnsi" w:cstheme="minorHAnsi"/>
          <w:sz w:val="22"/>
          <w:szCs w:val="22"/>
        </w:rPr>
        <w:t>i</w:t>
      </w:r>
      <w:r w:rsidRPr="00494DF0">
        <w:rPr>
          <w:rFonts w:asciiTheme="minorHAnsi" w:hAnsiTheme="minorHAnsi" w:cstheme="minorHAnsi"/>
          <w:sz w:val="22"/>
          <w:szCs w:val="22"/>
        </w:rPr>
        <w:t xml:space="preserve"> na provoz</w:t>
      </w:r>
      <w:r>
        <w:rPr>
          <w:rFonts w:asciiTheme="minorHAnsi" w:hAnsiTheme="minorHAnsi" w:cstheme="minorHAnsi"/>
          <w:sz w:val="22"/>
          <w:szCs w:val="22"/>
        </w:rPr>
        <w:t xml:space="preserve"> sportovních zařízení</w:t>
      </w:r>
      <w:r w:rsidR="0037086A">
        <w:rPr>
          <w:rFonts w:asciiTheme="minorHAnsi" w:hAnsiTheme="minorHAnsi" w:cstheme="minorHAnsi"/>
          <w:sz w:val="22"/>
          <w:szCs w:val="22"/>
        </w:rPr>
        <w:t xml:space="preserve"> </w:t>
      </w:r>
      <w:r w:rsidR="00160069">
        <w:rPr>
          <w:rFonts w:asciiTheme="minorHAnsi" w:hAnsiTheme="minorHAnsi" w:cstheme="minorHAnsi"/>
          <w:sz w:val="22"/>
          <w:szCs w:val="22"/>
        </w:rPr>
        <w:t>Příjemce</w:t>
      </w:r>
      <w:r w:rsidR="00F40943">
        <w:rPr>
          <w:rFonts w:asciiTheme="minorHAnsi" w:hAnsiTheme="minorHAnsi" w:cstheme="minorHAnsi"/>
          <w:sz w:val="22"/>
          <w:szCs w:val="22"/>
        </w:rPr>
        <w:t xml:space="preserve"> definovaných v Příloze č. 1 této smlouvy (dále jen „</w:t>
      </w:r>
      <w:r w:rsidR="00F40943" w:rsidRPr="00F40943">
        <w:rPr>
          <w:rFonts w:asciiTheme="minorHAnsi" w:hAnsiTheme="minorHAnsi" w:cstheme="minorHAnsi"/>
          <w:b/>
          <w:bCs/>
          <w:i/>
          <w:iCs/>
          <w:sz w:val="22"/>
          <w:szCs w:val="22"/>
        </w:rPr>
        <w:t>Sportovní zařízení</w:t>
      </w:r>
      <w:r w:rsidR="00F40943">
        <w:rPr>
          <w:rFonts w:asciiTheme="minorHAnsi" w:hAnsiTheme="minorHAnsi" w:cstheme="minorHAnsi"/>
          <w:sz w:val="22"/>
          <w:szCs w:val="22"/>
        </w:rPr>
        <w:t>“)</w:t>
      </w:r>
      <w:r w:rsidR="0037086A">
        <w:rPr>
          <w:rFonts w:asciiTheme="minorHAnsi" w:hAnsiTheme="minorHAnsi" w:cstheme="minorHAnsi"/>
          <w:sz w:val="22"/>
          <w:szCs w:val="22"/>
        </w:rPr>
        <w:t xml:space="preserve"> a závazek </w:t>
      </w:r>
      <w:r w:rsidR="00160069">
        <w:rPr>
          <w:rFonts w:asciiTheme="minorHAnsi" w:hAnsiTheme="minorHAnsi" w:cstheme="minorHAnsi"/>
          <w:sz w:val="22"/>
          <w:szCs w:val="22"/>
        </w:rPr>
        <w:t>Příjemce</w:t>
      </w:r>
      <w:r w:rsidR="00BD1B2B">
        <w:rPr>
          <w:rFonts w:asciiTheme="minorHAnsi" w:hAnsiTheme="minorHAnsi" w:cstheme="minorHAnsi"/>
          <w:sz w:val="22"/>
          <w:szCs w:val="22"/>
        </w:rPr>
        <w:t xml:space="preserve"> spočívající v</w:t>
      </w:r>
      <w:r w:rsidR="00644FA4">
        <w:rPr>
          <w:rFonts w:asciiTheme="minorHAnsi" w:hAnsiTheme="minorHAnsi" w:cstheme="minorHAnsi"/>
          <w:sz w:val="22"/>
          <w:szCs w:val="22"/>
        </w:rPr>
        <w:t> poskytování</w:t>
      </w:r>
      <w:r w:rsidR="00BD1B2B" w:rsidRPr="00A9121B">
        <w:rPr>
          <w:rFonts w:asciiTheme="minorHAnsi" w:hAnsiTheme="minorHAnsi" w:cstheme="minorHAnsi"/>
          <w:sz w:val="22"/>
          <w:szCs w:val="22"/>
        </w:rPr>
        <w:t xml:space="preserve"> služ</w:t>
      </w:r>
      <w:r w:rsidR="00BD1B2B">
        <w:rPr>
          <w:rFonts w:asciiTheme="minorHAnsi" w:hAnsiTheme="minorHAnsi" w:cstheme="minorHAnsi"/>
          <w:sz w:val="22"/>
          <w:szCs w:val="22"/>
        </w:rPr>
        <w:t>e</w:t>
      </w:r>
      <w:r w:rsidR="00BD1B2B" w:rsidRPr="00A9121B">
        <w:rPr>
          <w:rFonts w:asciiTheme="minorHAnsi" w:hAnsiTheme="minorHAnsi" w:cstheme="minorHAnsi"/>
          <w:sz w:val="22"/>
          <w:szCs w:val="22"/>
        </w:rPr>
        <w:t>b obecného hospodářského zájmu</w:t>
      </w:r>
      <w:r w:rsidR="00BD1B2B">
        <w:rPr>
          <w:rFonts w:asciiTheme="minorHAnsi" w:hAnsiTheme="minorHAnsi" w:cstheme="minorHAnsi"/>
          <w:sz w:val="22"/>
          <w:szCs w:val="22"/>
        </w:rPr>
        <w:t xml:space="preserve"> dle odst. 2 tohoto článku.</w:t>
      </w:r>
    </w:p>
    <w:p w14:paraId="332556C0" w14:textId="053C2706" w:rsidR="0078055F" w:rsidRDefault="00160069" w:rsidP="0078055F">
      <w:pPr>
        <w:pStyle w:val="Default"/>
        <w:numPr>
          <w:ilvl w:val="0"/>
          <w:numId w:val="1"/>
        </w:numPr>
        <w:spacing w:after="120"/>
        <w:ind w:left="425" w:hanging="425"/>
        <w:jc w:val="both"/>
        <w:rPr>
          <w:rFonts w:asciiTheme="minorHAnsi" w:hAnsiTheme="minorHAnsi" w:cstheme="minorHAnsi"/>
          <w:sz w:val="22"/>
          <w:szCs w:val="22"/>
        </w:rPr>
      </w:pPr>
      <w:r w:rsidRPr="0078055F">
        <w:rPr>
          <w:rFonts w:asciiTheme="minorHAnsi" w:hAnsiTheme="minorHAnsi" w:cstheme="minorHAnsi"/>
          <w:sz w:val="22"/>
          <w:szCs w:val="22"/>
        </w:rPr>
        <w:t>Příjemce</w:t>
      </w:r>
      <w:r w:rsidR="00BD1B2B" w:rsidRPr="0078055F">
        <w:rPr>
          <w:rFonts w:asciiTheme="minorHAnsi" w:hAnsiTheme="minorHAnsi" w:cstheme="minorHAnsi"/>
          <w:sz w:val="22"/>
          <w:szCs w:val="22"/>
        </w:rPr>
        <w:t xml:space="preserve"> se zavazuje poskytovat </w:t>
      </w:r>
      <w:r w:rsidR="00531B50">
        <w:rPr>
          <w:rFonts w:asciiTheme="minorHAnsi" w:hAnsiTheme="minorHAnsi" w:cstheme="minorHAnsi"/>
          <w:sz w:val="22"/>
          <w:szCs w:val="22"/>
        </w:rPr>
        <w:t xml:space="preserve">po dobu </w:t>
      </w:r>
      <w:r w:rsidR="00531B50" w:rsidRPr="0078055F">
        <w:rPr>
          <w:rFonts w:asciiTheme="minorHAnsi" w:hAnsiTheme="minorHAnsi" w:cstheme="minorHAnsi"/>
          <w:sz w:val="22"/>
          <w:szCs w:val="22"/>
        </w:rPr>
        <w:t xml:space="preserve">účinnosti této smlouvy </w:t>
      </w:r>
      <w:r w:rsidR="00BD1B2B" w:rsidRPr="0078055F">
        <w:rPr>
          <w:rFonts w:asciiTheme="minorHAnsi" w:hAnsiTheme="minorHAnsi" w:cstheme="minorHAnsi"/>
          <w:sz w:val="22"/>
          <w:szCs w:val="22"/>
        </w:rPr>
        <w:t xml:space="preserve">služby obecného hospodářského zájmu spočívající v provozování </w:t>
      </w:r>
      <w:r w:rsidR="00F40943" w:rsidRPr="0078055F">
        <w:rPr>
          <w:rFonts w:asciiTheme="minorHAnsi" w:hAnsiTheme="minorHAnsi" w:cstheme="minorHAnsi"/>
          <w:sz w:val="22"/>
          <w:szCs w:val="22"/>
        </w:rPr>
        <w:t>Sportovních zařízení pro širokou veřejnost</w:t>
      </w:r>
      <w:r w:rsidR="00444E59" w:rsidRPr="0078055F">
        <w:rPr>
          <w:rFonts w:asciiTheme="minorHAnsi" w:hAnsiTheme="minorHAnsi" w:cstheme="minorHAnsi"/>
          <w:sz w:val="22"/>
          <w:szCs w:val="22"/>
        </w:rPr>
        <w:t xml:space="preserve"> na území města Příbor</w:t>
      </w:r>
      <w:r w:rsidR="00711324" w:rsidRPr="0078055F">
        <w:rPr>
          <w:rFonts w:asciiTheme="minorHAnsi" w:hAnsiTheme="minorHAnsi" w:cstheme="minorHAnsi"/>
          <w:sz w:val="22"/>
          <w:szCs w:val="22"/>
        </w:rPr>
        <w:t xml:space="preserve"> </w:t>
      </w:r>
      <w:r w:rsidR="00BD1B2B" w:rsidRPr="0078055F">
        <w:rPr>
          <w:rFonts w:asciiTheme="minorHAnsi" w:hAnsiTheme="minorHAnsi" w:cstheme="minorHAnsi"/>
          <w:sz w:val="22"/>
          <w:szCs w:val="22"/>
        </w:rPr>
        <w:t>(dále jen „</w:t>
      </w:r>
      <w:r w:rsidR="00BD1B2B" w:rsidRPr="0078055F">
        <w:rPr>
          <w:rFonts w:asciiTheme="minorHAnsi" w:hAnsiTheme="minorHAnsi" w:cstheme="minorHAnsi"/>
          <w:b/>
          <w:bCs/>
          <w:i/>
          <w:iCs/>
          <w:sz w:val="22"/>
          <w:szCs w:val="22"/>
        </w:rPr>
        <w:t>Služby OHZ</w:t>
      </w:r>
      <w:r w:rsidR="00BD1B2B" w:rsidRPr="0078055F">
        <w:rPr>
          <w:rFonts w:asciiTheme="minorHAnsi" w:hAnsiTheme="minorHAnsi" w:cstheme="minorHAnsi"/>
          <w:sz w:val="22"/>
          <w:szCs w:val="22"/>
        </w:rPr>
        <w:t>“)</w:t>
      </w:r>
      <w:r w:rsidR="00516C8A" w:rsidRPr="0078055F">
        <w:rPr>
          <w:rFonts w:asciiTheme="minorHAnsi" w:hAnsiTheme="minorHAnsi" w:cstheme="minorHAnsi"/>
          <w:sz w:val="22"/>
          <w:szCs w:val="22"/>
        </w:rPr>
        <w:t>.</w:t>
      </w:r>
    </w:p>
    <w:p w14:paraId="28D8C2B6" w14:textId="07F328F6" w:rsidR="0078055F" w:rsidRDefault="0049096B" w:rsidP="0078055F">
      <w:pPr>
        <w:pStyle w:val="Default"/>
        <w:numPr>
          <w:ilvl w:val="0"/>
          <w:numId w:val="1"/>
        </w:numPr>
        <w:spacing w:after="120"/>
        <w:ind w:left="425" w:hanging="425"/>
        <w:jc w:val="both"/>
        <w:rPr>
          <w:rFonts w:asciiTheme="minorHAnsi" w:hAnsiTheme="minorHAnsi" w:cstheme="minorHAnsi"/>
          <w:sz w:val="22"/>
          <w:szCs w:val="22"/>
        </w:rPr>
      </w:pPr>
      <w:r w:rsidRPr="0078055F">
        <w:rPr>
          <w:rFonts w:asciiTheme="minorHAnsi" w:hAnsiTheme="minorHAnsi" w:cstheme="minorHAnsi"/>
          <w:sz w:val="22"/>
          <w:szCs w:val="22"/>
        </w:rPr>
        <w:t xml:space="preserve">Na zajišťování činností týkající se </w:t>
      </w:r>
      <w:r w:rsidR="00292AD2" w:rsidRPr="0078055F">
        <w:rPr>
          <w:rFonts w:asciiTheme="minorHAnsi" w:hAnsiTheme="minorHAnsi" w:cstheme="minorHAnsi"/>
          <w:sz w:val="22"/>
          <w:szCs w:val="22"/>
        </w:rPr>
        <w:t xml:space="preserve">Služeb </w:t>
      </w:r>
      <w:r w:rsidR="00531B50" w:rsidRPr="0078055F">
        <w:rPr>
          <w:rFonts w:asciiTheme="minorHAnsi" w:hAnsiTheme="minorHAnsi" w:cstheme="minorHAnsi"/>
          <w:sz w:val="22"/>
          <w:szCs w:val="22"/>
        </w:rPr>
        <w:t>OH</w:t>
      </w:r>
      <w:r w:rsidR="00531B50">
        <w:rPr>
          <w:rFonts w:asciiTheme="minorHAnsi" w:hAnsiTheme="minorHAnsi" w:cstheme="minorHAnsi"/>
          <w:sz w:val="22"/>
          <w:szCs w:val="22"/>
        </w:rPr>
        <w:t>Z</w:t>
      </w:r>
      <w:r w:rsidR="00531B50" w:rsidRPr="0078055F">
        <w:rPr>
          <w:rFonts w:asciiTheme="minorHAnsi" w:hAnsiTheme="minorHAnsi" w:cstheme="minorHAnsi"/>
          <w:sz w:val="22"/>
          <w:szCs w:val="22"/>
        </w:rPr>
        <w:t xml:space="preserve"> </w:t>
      </w:r>
      <w:r w:rsidRPr="0078055F">
        <w:rPr>
          <w:rFonts w:asciiTheme="minorHAnsi" w:hAnsiTheme="minorHAnsi" w:cstheme="minorHAnsi"/>
          <w:sz w:val="22"/>
          <w:szCs w:val="22"/>
        </w:rPr>
        <w:t xml:space="preserve">se </w:t>
      </w:r>
      <w:r w:rsidR="00516C8A" w:rsidRPr="0078055F">
        <w:rPr>
          <w:rFonts w:asciiTheme="minorHAnsi" w:hAnsiTheme="minorHAnsi" w:cstheme="minorHAnsi"/>
          <w:sz w:val="22"/>
          <w:szCs w:val="22"/>
        </w:rPr>
        <w:t>Město</w:t>
      </w:r>
      <w:r w:rsidRPr="0078055F">
        <w:rPr>
          <w:rFonts w:asciiTheme="minorHAnsi" w:hAnsiTheme="minorHAnsi" w:cstheme="minorHAnsi"/>
          <w:sz w:val="22"/>
          <w:szCs w:val="22"/>
        </w:rPr>
        <w:t xml:space="preserve"> zavazuje poskytnout </w:t>
      </w:r>
      <w:r w:rsidR="00160069" w:rsidRPr="0078055F">
        <w:rPr>
          <w:rFonts w:asciiTheme="minorHAnsi" w:hAnsiTheme="minorHAnsi" w:cstheme="minorHAnsi"/>
          <w:sz w:val="22"/>
          <w:szCs w:val="22"/>
        </w:rPr>
        <w:t>Příjemci</w:t>
      </w:r>
      <w:r w:rsidRPr="0078055F">
        <w:rPr>
          <w:rFonts w:asciiTheme="minorHAnsi" w:hAnsiTheme="minorHAnsi" w:cstheme="minorHAnsi"/>
          <w:sz w:val="22"/>
          <w:szCs w:val="22"/>
        </w:rPr>
        <w:t xml:space="preserve"> finanční podporu, jejíž výše</w:t>
      </w:r>
      <w:r w:rsidR="00292AD2" w:rsidRPr="0078055F">
        <w:rPr>
          <w:rFonts w:asciiTheme="minorHAnsi" w:hAnsiTheme="minorHAnsi" w:cstheme="minorHAnsi"/>
          <w:sz w:val="22"/>
          <w:szCs w:val="22"/>
        </w:rPr>
        <w:t xml:space="preserve"> a účelové</w:t>
      </w:r>
      <w:r w:rsidRPr="0078055F">
        <w:rPr>
          <w:rFonts w:asciiTheme="minorHAnsi" w:hAnsiTheme="minorHAnsi" w:cstheme="minorHAnsi"/>
          <w:sz w:val="22"/>
          <w:szCs w:val="22"/>
        </w:rPr>
        <w:t xml:space="preserve"> </w:t>
      </w:r>
      <w:r w:rsidR="00292AD2" w:rsidRPr="0078055F">
        <w:rPr>
          <w:rFonts w:asciiTheme="minorHAnsi" w:hAnsiTheme="minorHAnsi" w:cstheme="minorHAnsi"/>
          <w:sz w:val="22"/>
          <w:szCs w:val="22"/>
        </w:rPr>
        <w:t xml:space="preserve">použití je blíže definováno </w:t>
      </w:r>
      <w:r w:rsidRPr="0078055F">
        <w:rPr>
          <w:rFonts w:asciiTheme="minorHAnsi" w:hAnsiTheme="minorHAnsi" w:cstheme="minorHAnsi"/>
          <w:sz w:val="22"/>
          <w:szCs w:val="22"/>
        </w:rPr>
        <w:t>v článku III. této smlouvy.</w:t>
      </w:r>
    </w:p>
    <w:p w14:paraId="5BF1677B" w14:textId="6C0C2448" w:rsidR="006928A7" w:rsidRPr="0078055F" w:rsidRDefault="00160069" w:rsidP="0078055F">
      <w:pPr>
        <w:pStyle w:val="Default"/>
        <w:numPr>
          <w:ilvl w:val="0"/>
          <w:numId w:val="1"/>
        </w:numPr>
        <w:spacing w:after="120"/>
        <w:ind w:left="425" w:hanging="425"/>
        <w:jc w:val="both"/>
        <w:rPr>
          <w:rFonts w:asciiTheme="minorHAnsi" w:hAnsiTheme="minorHAnsi" w:cstheme="minorHAnsi"/>
          <w:sz w:val="22"/>
          <w:szCs w:val="22"/>
        </w:rPr>
      </w:pPr>
      <w:r w:rsidRPr="0078055F">
        <w:rPr>
          <w:rFonts w:asciiTheme="minorHAnsi" w:hAnsiTheme="minorHAnsi" w:cstheme="minorHAnsi"/>
          <w:sz w:val="22"/>
          <w:szCs w:val="22"/>
        </w:rPr>
        <w:t>Příjemce</w:t>
      </w:r>
      <w:r w:rsidR="006928A7" w:rsidRPr="0078055F">
        <w:rPr>
          <w:rFonts w:asciiTheme="minorHAnsi" w:hAnsiTheme="minorHAnsi" w:cstheme="minorHAnsi"/>
          <w:sz w:val="22"/>
          <w:szCs w:val="22"/>
        </w:rPr>
        <w:t xml:space="preserve"> </w:t>
      </w:r>
      <w:r w:rsidR="00292AD2" w:rsidRPr="0078055F">
        <w:rPr>
          <w:rFonts w:asciiTheme="minorHAnsi" w:hAnsiTheme="minorHAnsi" w:cstheme="minorHAnsi"/>
          <w:sz w:val="22"/>
          <w:szCs w:val="22"/>
        </w:rPr>
        <w:t xml:space="preserve">poskytnutí finanční podpory </w:t>
      </w:r>
      <w:r w:rsidR="006928A7" w:rsidRPr="0078055F">
        <w:rPr>
          <w:rFonts w:asciiTheme="minorHAnsi" w:hAnsiTheme="minorHAnsi" w:cstheme="minorHAnsi"/>
          <w:sz w:val="22"/>
          <w:szCs w:val="22"/>
        </w:rPr>
        <w:t xml:space="preserve">přijímá a zavazuje se, že bude </w:t>
      </w:r>
      <w:r w:rsidR="006A1AB5" w:rsidRPr="0078055F">
        <w:rPr>
          <w:rFonts w:asciiTheme="minorHAnsi" w:hAnsiTheme="minorHAnsi" w:cstheme="minorHAnsi"/>
          <w:sz w:val="22"/>
          <w:szCs w:val="22"/>
        </w:rPr>
        <w:t>S</w:t>
      </w:r>
      <w:r w:rsidR="006928A7" w:rsidRPr="0078055F">
        <w:rPr>
          <w:rFonts w:asciiTheme="minorHAnsi" w:hAnsiTheme="minorHAnsi" w:cstheme="minorHAnsi"/>
          <w:sz w:val="22"/>
          <w:szCs w:val="22"/>
        </w:rPr>
        <w:t xml:space="preserve">lužby </w:t>
      </w:r>
      <w:r w:rsidR="006A1AB5" w:rsidRPr="0078055F">
        <w:rPr>
          <w:rFonts w:asciiTheme="minorHAnsi" w:hAnsiTheme="minorHAnsi" w:cstheme="minorHAnsi"/>
          <w:sz w:val="22"/>
          <w:szCs w:val="22"/>
        </w:rPr>
        <w:t>OHZ poskytovat</w:t>
      </w:r>
      <w:r w:rsidR="006928A7" w:rsidRPr="0078055F">
        <w:rPr>
          <w:rFonts w:asciiTheme="minorHAnsi" w:hAnsiTheme="minorHAnsi" w:cstheme="minorHAnsi"/>
          <w:sz w:val="22"/>
          <w:szCs w:val="22"/>
        </w:rPr>
        <w:t xml:space="preserve"> na svou vlastní odpovědnost, v maximální možné kvalitě a v souladu s právními předpisy a</w:t>
      </w:r>
      <w:r w:rsidR="00B95F5F" w:rsidRPr="0078055F">
        <w:rPr>
          <w:rFonts w:asciiTheme="minorHAnsi" w:hAnsiTheme="minorHAnsi" w:cstheme="minorHAnsi"/>
          <w:sz w:val="22"/>
          <w:szCs w:val="22"/>
        </w:rPr>
        <w:t> </w:t>
      </w:r>
      <w:r w:rsidR="006928A7" w:rsidRPr="0078055F">
        <w:rPr>
          <w:rFonts w:asciiTheme="minorHAnsi" w:hAnsiTheme="minorHAnsi" w:cstheme="minorHAnsi"/>
          <w:sz w:val="22"/>
          <w:szCs w:val="22"/>
        </w:rPr>
        <w:t xml:space="preserve">podmínkami této smlouvy. </w:t>
      </w:r>
    </w:p>
    <w:p w14:paraId="7B78804E" w14:textId="77777777" w:rsidR="006928A7" w:rsidRPr="00A9121B" w:rsidRDefault="006928A7" w:rsidP="006928A7">
      <w:pPr>
        <w:pStyle w:val="Default"/>
        <w:rPr>
          <w:rFonts w:asciiTheme="minorHAnsi" w:hAnsiTheme="minorHAnsi" w:cstheme="minorHAnsi"/>
          <w:sz w:val="22"/>
          <w:szCs w:val="22"/>
        </w:rPr>
      </w:pPr>
    </w:p>
    <w:p w14:paraId="58DF2CA4" w14:textId="522A2E72" w:rsidR="006928A7" w:rsidRPr="00A9121B" w:rsidRDefault="00F34B9C" w:rsidP="009A6F99">
      <w:pPr>
        <w:pStyle w:val="Default"/>
        <w:keepNext/>
        <w:jc w:val="center"/>
        <w:rPr>
          <w:rFonts w:asciiTheme="minorHAnsi" w:hAnsiTheme="minorHAnsi" w:cstheme="minorHAnsi"/>
          <w:sz w:val="22"/>
          <w:szCs w:val="22"/>
        </w:rPr>
      </w:pPr>
      <w:r w:rsidRPr="00A9121B">
        <w:rPr>
          <w:rFonts w:asciiTheme="minorHAnsi" w:hAnsiTheme="minorHAnsi" w:cstheme="minorHAnsi"/>
          <w:b/>
          <w:bCs/>
          <w:sz w:val="22"/>
          <w:szCs w:val="22"/>
        </w:rPr>
        <w:t>I</w:t>
      </w:r>
      <w:r w:rsidR="0049096B" w:rsidRPr="00A9121B">
        <w:rPr>
          <w:rFonts w:asciiTheme="minorHAnsi" w:hAnsiTheme="minorHAnsi" w:cstheme="minorHAnsi"/>
          <w:b/>
          <w:bCs/>
          <w:sz w:val="22"/>
          <w:szCs w:val="22"/>
        </w:rPr>
        <w:t>II</w:t>
      </w:r>
      <w:r w:rsidR="006928A7" w:rsidRPr="00A9121B">
        <w:rPr>
          <w:rFonts w:asciiTheme="minorHAnsi" w:hAnsiTheme="minorHAnsi" w:cstheme="minorHAnsi"/>
          <w:b/>
          <w:bCs/>
          <w:sz w:val="22"/>
          <w:szCs w:val="22"/>
        </w:rPr>
        <w:t>.</w:t>
      </w:r>
    </w:p>
    <w:p w14:paraId="04C0769C" w14:textId="51D8894D" w:rsidR="006928A7" w:rsidRPr="00A9121B" w:rsidRDefault="00292AD2" w:rsidP="009A6F99">
      <w:pPr>
        <w:pStyle w:val="Default"/>
        <w:keepNext/>
        <w:jc w:val="center"/>
        <w:rPr>
          <w:rFonts w:asciiTheme="minorHAnsi" w:hAnsiTheme="minorHAnsi" w:cstheme="minorHAnsi"/>
          <w:sz w:val="22"/>
          <w:szCs w:val="22"/>
        </w:rPr>
      </w:pPr>
      <w:r>
        <w:rPr>
          <w:rFonts w:asciiTheme="minorHAnsi" w:hAnsiTheme="minorHAnsi" w:cstheme="minorHAnsi"/>
          <w:b/>
          <w:bCs/>
          <w:sz w:val="22"/>
          <w:szCs w:val="22"/>
        </w:rPr>
        <w:t>Finanční podpora</w:t>
      </w:r>
    </w:p>
    <w:p w14:paraId="0AF216B5" w14:textId="06B69C46" w:rsidR="0018260D" w:rsidRDefault="00436F41" w:rsidP="0078055F">
      <w:pPr>
        <w:pStyle w:val="Default"/>
        <w:numPr>
          <w:ilvl w:val="0"/>
          <w:numId w:val="8"/>
        </w:numPr>
        <w:spacing w:after="120"/>
        <w:ind w:left="425" w:hanging="425"/>
        <w:jc w:val="both"/>
        <w:rPr>
          <w:rFonts w:asciiTheme="minorHAnsi" w:hAnsiTheme="minorHAnsi" w:cstheme="minorHAnsi"/>
          <w:sz w:val="22"/>
          <w:szCs w:val="22"/>
        </w:rPr>
      </w:pPr>
      <w:r w:rsidRPr="00A9121B">
        <w:rPr>
          <w:rFonts w:asciiTheme="minorHAnsi" w:hAnsiTheme="minorHAnsi" w:cstheme="minorHAnsi"/>
          <w:sz w:val="22"/>
          <w:szCs w:val="22"/>
        </w:rPr>
        <w:t>Finanční podpora</w:t>
      </w:r>
      <w:r w:rsidR="00D469A5">
        <w:rPr>
          <w:rFonts w:asciiTheme="minorHAnsi" w:hAnsiTheme="minorHAnsi" w:cstheme="minorHAnsi"/>
          <w:sz w:val="22"/>
          <w:szCs w:val="22"/>
        </w:rPr>
        <w:t xml:space="preserve"> </w:t>
      </w:r>
      <w:r w:rsidR="00531B50">
        <w:rPr>
          <w:rFonts w:asciiTheme="minorHAnsi" w:hAnsiTheme="minorHAnsi" w:cstheme="minorHAnsi"/>
          <w:sz w:val="22"/>
          <w:szCs w:val="22"/>
        </w:rPr>
        <w:t xml:space="preserve">poskytnutá dle této smlouvy </w:t>
      </w:r>
      <w:r w:rsidRPr="00A9121B">
        <w:rPr>
          <w:rFonts w:asciiTheme="minorHAnsi" w:hAnsiTheme="minorHAnsi" w:cstheme="minorHAnsi"/>
          <w:sz w:val="22"/>
          <w:szCs w:val="22"/>
        </w:rPr>
        <w:t xml:space="preserve">má formu </w:t>
      </w:r>
      <w:r w:rsidR="0018260D">
        <w:rPr>
          <w:rFonts w:asciiTheme="minorHAnsi" w:hAnsiTheme="minorHAnsi" w:cstheme="minorHAnsi"/>
          <w:sz w:val="22"/>
          <w:szCs w:val="22"/>
        </w:rPr>
        <w:t xml:space="preserve">neinvestiční </w:t>
      </w:r>
      <w:r w:rsidR="00F45BCF">
        <w:rPr>
          <w:rFonts w:asciiTheme="minorHAnsi" w:hAnsiTheme="minorHAnsi" w:cstheme="minorHAnsi"/>
          <w:sz w:val="22"/>
          <w:szCs w:val="22"/>
        </w:rPr>
        <w:t xml:space="preserve">účelové </w:t>
      </w:r>
      <w:r w:rsidR="0018260D">
        <w:rPr>
          <w:rFonts w:asciiTheme="minorHAnsi" w:hAnsiTheme="minorHAnsi" w:cstheme="minorHAnsi"/>
          <w:sz w:val="22"/>
          <w:szCs w:val="22"/>
        </w:rPr>
        <w:t xml:space="preserve">dotace </w:t>
      </w:r>
      <w:r w:rsidR="006A1AB5" w:rsidRPr="009F397B">
        <w:rPr>
          <w:rFonts w:asciiTheme="minorHAnsi" w:hAnsiTheme="minorHAnsi" w:cstheme="minorHAnsi"/>
          <w:sz w:val="22"/>
          <w:szCs w:val="22"/>
        </w:rPr>
        <w:t xml:space="preserve">(dále jen </w:t>
      </w:r>
      <w:r w:rsidR="00A12479">
        <w:rPr>
          <w:rFonts w:asciiTheme="minorHAnsi" w:hAnsiTheme="minorHAnsi" w:cstheme="minorHAnsi"/>
          <w:sz w:val="22"/>
          <w:szCs w:val="22"/>
        </w:rPr>
        <w:t>„</w:t>
      </w:r>
      <w:r w:rsidR="00A12479" w:rsidRPr="00A12479">
        <w:rPr>
          <w:rFonts w:asciiTheme="minorHAnsi" w:hAnsiTheme="minorHAnsi" w:cstheme="minorHAnsi"/>
          <w:b/>
          <w:bCs/>
          <w:i/>
          <w:iCs/>
          <w:sz w:val="22"/>
          <w:szCs w:val="22"/>
        </w:rPr>
        <w:t>dotace</w:t>
      </w:r>
      <w:r w:rsidR="00A12479">
        <w:rPr>
          <w:rFonts w:asciiTheme="minorHAnsi" w:hAnsiTheme="minorHAnsi" w:cstheme="minorHAnsi"/>
          <w:sz w:val="22"/>
          <w:szCs w:val="22"/>
        </w:rPr>
        <w:t>“</w:t>
      </w:r>
      <w:r w:rsidR="006A1AB5" w:rsidRPr="00A9121B">
        <w:rPr>
          <w:rFonts w:asciiTheme="minorHAnsi" w:hAnsiTheme="minorHAnsi" w:cstheme="minorHAnsi"/>
          <w:sz w:val="22"/>
          <w:szCs w:val="22"/>
        </w:rPr>
        <w:t>)</w:t>
      </w:r>
      <w:r w:rsidR="00292AD2">
        <w:rPr>
          <w:rFonts w:asciiTheme="minorHAnsi" w:hAnsiTheme="minorHAnsi" w:cstheme="minorHAnsi"/>
          <w:sz w:val="22"/>
          <w:szCs w:val="22"/>
        </w:rPr>
        <w:t xml:space="preserve">, </w:t>
      </w:r>
      <w:r w:rsidR="005E69C5" w:rsidRPr="00A9121B">
        <w:rPr>
          <w:rFonts w:asciiTheme="minorHAnsi" w:hAnsiTheme="minorHAnsi" w:cstheme="minorHAnsi"/>
          <w:sz w:val="22"/>
          <w:szCs w:val="22"/>
        </w:rPr>
        <w:t>určen</w:t>
      </w:r>
      <w:r w:rsidR="005E69C5">
        <w:rPr>
          <w:rFonts w:asciiTheme="minorHAnsi" w:hAnsiTheme="minorHAnsi" w:cstheme="minorHAnsi"/>
          <w:sz w:val="22"/>
          <w:szCs w:val="22"/>
        </w:rPr>
        <w:t>é</w:t>
      </w:r>
      <w:r w:rsidR="005E69C5" w:rsidRPr="00A9121B">
        <w:rPr>
          <w:rFonts w:asciiTheme="minorHAnsi" w:hAnsiTheme="minorHAnsi" w:cstheme="minorHAnsi"/>
          <w:sz w:val="22"/>
          <w:szCs w:val="22"/>
        </w:rPr>
        <w:t xml:space="preserve"> výhradně </w:t>
      </w:r>
      <w:r w:rsidR="005E69C5" w:rsidRPr="0022157D">
        <w:rPr>
          <w:rFonts w:asciiTheme="minorHAnsi" w:hAnsiTheme="minorHAnsi" w:cstheme="minorHAnsi"/>
          <w:sz w:val="22"/>
          <w:szCs w:val="22"/>
        </w:rPr>
        <w:t xml:space="preserve">k </w:t>
      </w:r>
      <w:r w:rsidR="005E69C5" w:rsidRPr="00F8321E">
        <w:rPr>
          <w:rFonts w:asciiTheme="minorHAnsi" w:hAnsiTheme="minorHAnsi" w:cstheme="minorHAnsi"/>
          <w:sz w:val="22"/>
          <w:szCs w:val="22"/>
        </w:rPr>
        <w:t>pokrytí nákladů</w:t>
      </w:r>
      <w:r w:rsidR="005E69C5" w:rsidRPr="00A9121B">
        <w:rPr>
          <w:rFonts w:asciiTheme="minorHAnsi" w:hAnsiTheme="minorHAnsi" w:cstheme="minorHAnsi"/>
          <w:sz w:val="22"/>
          <w:szCs w:val="22"/>
        </w:rPr>
        <w:t xml:space="preserve"> </w:t>
      </w:r>
      <w:r w:rsidR="005E69C5">
        <w:rPr>
          <w:rFonts w:asciiTheme="minorHAnsi" w:hAnsiTheme="minorHAnsi" w:cstheme="minorHAnsi"/>
          <w:sz w:val="22"/>
          <w:szCs w:val="22"/>
        </w:rPr>
        <w:t>Příjemce</w:t>
      </w:r>
      <w:r w:rsidR="005E69C5" w:rsidRPr="00A9121B">
        <w:rPr>
          <w:rFonts w:asciiTheme="minorHAnsi" w:hAnsiTheme="minorHAnsi" w:cstheme="minorHAnsi"/>
          <w:sz w:val="22"/>
          <w:szCs w:val="22"/>
        </w:rPr>
        <w:t xml:space="preserve"> vynaložených </w:t>
      </w:r>
      <w:r w:rsidR="005E69C5">
        <w:rPr>
          <w:rFonts w:asciiTheme="minorHAnsi" w:hAnsiTheme="minorHAnsi" w:cstheme="minorHAnsi"/>
          <w:sz w:val="22"/>
          <w:szCs w:val="22"/>
        </w:rPr>
        <w:t xml:space="preserve">na </w:t>
      </w:r>
      <w:r w:rsidR="00531B50">
        <w:rPr>
          <w:rFonts w:asciiTheme="minorHAnsi" w:hAnsiTheme="minorHAnsi" w:cstheme="minorHAnsi"/>
          <w:sz w:val="22"/>
          <w:szCs w:val="22"/>
        </w:rPr>
        <w:t xml:space="preserve">dodávky </w:t>
      </w:r>
      <w:r w:rsidR="005E69C5">
        <w:rPr>
          <w:rFonts w:asciiTheme="minorHAnsi" w:hAnsiTheme="minorHAnsi" w:cstheme="minorHAnsi"/>
          <w:sz w:val="22"/>
          <w:szCs w:val="22"/>
        </w:rPr>
        <w:t>energi</w:t>
      </w:r>
      <w:r w:rsidR="00531B50">
        <w:rPr>
          <w:rFonts w:asciiTheme="minorHAnsi" w:hAnsiTheme="minorHAnsi" w:cstheme="minorHAnsi"/>
          <w:sz w:val="22"/>
          <w:szCs w:val="22"/>
        </w:rPr>
        <w:t>í</w:t>
      </w:r>
      <w:r w:rsidR="005E69C5">
        <w:rPr>
          <w:rFonts w:asciiTheme="minorHAnsi" w:hAnsiTheme="minorHAnsi" w:cstheme="minorHAnsi"/>
          <w:sz w:val="22"/>
          <w:szCs w:val="22"/>
        </w:rPr>
        <w:t xml:space="preserve"> spotřebovan</w:t>
      </w:r>
      <w:r w:rsidR="00531B50">
        <w:rPr>
          <w:rFonts w:asciiTheme="minorHAnsi" w:hAnsiTheme="minorHAnsi" w:cstheme="minorHAnsi"/>
          <w:sz w:val="22"/>
          <w:szCs w:val="22"/>
        </w:rPr>
        <w:t>ých</w:t>
      </w:r>
      <w:r w:rsidR="005E69C5">
        <w:rPr>
          <w:rFonts w:asciiTheme="minorHAnsi" w:hAnsiTheme="minorHAnsi" w:cstheme="minorHAnsi"/>
          <w:sz w:val="22"/>
          <w:szCs w:val="22"/>
        </w:rPr>
        <w:t xml:space="preserve"> Příjemcem v rámci provozu Sportovních zařízení</w:t>
      </w:r>
      <w:r w:rsidR="005E69C5" w:rsidRPr="0078055F">
        <w:rPr>
          <w:rFonts w:asciiTheme="minorHAnsi" w:hAnsiTheme="minorHAnsi" w:cstheme="minorHAnsi"/>
          <w:sz w:val="22"/>
          <w:szCs w:val="22"/>
        </w:rPr>
        <w:t>, a to na výdaje specifikované v Příloze č. 2 této smlouvy (dále jen „</w:t>
      </w:r>
      <w:r w:rsidR="005E69C5" w:rsidRPr="0078055F">
        <w:rPr>
          <w:rFonts w:asciiTheme="minorHAnsi" w:hAnsiTheme="minorHAnsi" w:cstheme="minorHAnsi"/>
          <w:b/>
          <w:bCs/>
          <w:i/>
          <w:iCs/>
          <w:sz w:val="22"/>
          <w:szCs w:val="22"/>
        </w:rPr>
        <w:t>Způsobilé výdaje</w:t>
      </w:r>
      <w:r w:rsidR="005E69C5" w:rsidRPr="0078055F">
        <w:rPr>
          <w:rFonts w:asciiTheme="minorHAnsi" w:hAnsiTheme="minorHAnsi" w:cstheme="minorHAnsi"/>
          <w:sz w:val="22"/>
          <w:szCs w:val="22"/>
        </w:rPr>
        <w:t>“).</w:t>
      </w:r>
    </w:p>
    <w:p w14:paraId="640F54D3" w14:textId="512AEB11" w:rsidR="0078055F" w:rsidRPr="00545F17" w:rsidRDefault="00F61094" w:rsidP="005510C9">
      <w:pPr>
        <w:pStyle w:val="Default"/>
        <w:numPr>
          <w:ilvl w:val="0"/>
          <w:numId w:val="8"/>
        </w:numPr>
        <w:spacing w:after="120"/>
        <w:ind w:left="425" w:hanging="425"/>
        <w:jc w:val="both"/>
        <w:rPr>
          <w:rFonts w:asciiTheme="minorHAnsi" w:hAnsiTheme="minorHAnsi" w:cstheme="minorHAnsi"/>
          <w:sz w:val="22"/>
          <w:szCs w:val="22"/>
        </w:rPr>
      </w:pPr>
      <w:r w:rsidRPr="00545F17">
        <w:rPr>
          <w:rFonts w:asciiTheme="minorHAnsi" w:hAnsiTheme="minorHAnsi" w:cstheme="minorHAnsi"/>
          <w:sz w:val="22"/>
          <w:szCs w:val="22"/>
        </w:rPr>
        <w:t xml:space="preserve">Roční výše </w:t>
      </w:r>
      <w:r w:rsidR="005E69C5" w:rsidRPr="00545F17">
        <w:rPr>
          <w:rFonts w:asciiTheme="minorHAnsi" w:hAnsiTheme="minorHAnsi" w:cstheme="minorHAnsi"/>
          <w:sz w:val="22"/>
          <w:szCs w:val="22"/>
        </w:rPr>
        <w:t>dotace</w:t>
      </w:r>
      <w:r w:rsidRPr="00545F17">
        <w:rPr>
          <w:rFonts w:asciiTheme="minorHAnsi" w:hAnsiTheme="minorHAnsi" w:cstheme="minorHAnsi"/>
          <w:sz w:val="22"/>
          <w:szCs w:val="22"/>
        </w:rPr>
        <w:t xml:space="preserve"> se stanovuje ve výši 100 % Způsobilých výdajů za </w:t>
      </w:r>
      <w:r w:rsidR="004A4BEA" w:rsidRPr="00545F17">
        <w:rPr>
          <w:rFonts w:asciiTheme="minorHAnsi" w:hAnsiTheme="minorHAnsi" w:cstheme="minorHAnsi"/>
          <w:sz w:val="22"/>
          <w:szCs w:val="22"/>
        </w:rPr>
        <w:t xml:space="preserve">daný </w:t>
      </w:r>
      <w:r w:rsidRPr="00545F17">
        <w:rPr>
          <w:rFonts w:asciiTheme="minorHAnsi" w:hAnsiTheme="minorHAnsi" w:cstheme="minorHAnsi"/>
          <w:sz w:val="22"/>
          <w:szCs w:val="22"/>
        </w:rPr>
        <w:t>kalendářní rok</w:t>
      </w:r>
      <w:r w:rsidR="00532757" w:rsidRPr="00545F17">
        <w:rPr>
          <w:rFonts w:asciiTheme="minorHAnsi" w:hAnsiTheme="minorHAnsi" w:cstheme="minorHAnsi"/>
          <w:sz w:val="22"/>
          <w:szCs w:val="22"/>
        </w:rPr>
        <w:t>, maximálně však</w:t>
      </w:r>
      <w:r w:rsidRPr="00545F17">
        <w:rPr>
          <w:rFonts w:asciiTheme="minorHAnsi" w:hAnsiTheme="minorHAnsi" w:cstheme="minorHAnsi"/>
          <w:sz w:val="22"/>
          <w:szCs w:val="22"/>
        </w:rPr>
        <w:t xml:space="preserve"> </w:t>
      </w:r>
      <w:r w:rsidR="00FC039F" w:rsidRPr="00545F17">
        <w:rPr>
          <w:rFonts w:asciiTheme="minorHAnsi" w:hAnsiTheme="minorHAnsi" w:cstheme="minorHAnsi"/>
          <w:sz w:val="22"/>
          <w:szCs w:val="22"/>
        </w:rPr>
        <w:t>660.000 -kč</w:t>
      </w:r>
      <w:r w:rsidR="0049564B" w:rsidRPr="00545F17">
        <w:rPr>
          <w:rFonts w:asciiTheme="minorHAnsi" w:hAnsiTheme="minorHAnsi" w:cstheme="minorHAnsi"/>
          <w:sz w:val="22"/>
          <w:szCs w:val="22"/>
        </w:rPr>
        <w:t xml:space="preserve"> ročně</w:t>
      </w:r>
      <w:r w:rsidR="005510C9" w:rsidRPr="00545F17">
        <w:rPr>
          <w:rFonts w:asciiTheme="minorHAnsi" w:hAnsiTheme="minorHAnsi" w:cstheme="minorHAnsi"/>
          <w:sz w:val="22"/>
          <w:szCs w:val="22"/>
        </w:rPr>
        <w:t>. Dotace</w:t>
      </w:r>
      <w:r w:rsidRPr="00545F17">
        <w:rPr>
          <w:rFonts w:asciiTheme="minorHAnsi" w:hAnsiTheme="minorHAnsi" w:cstheme="minorHAnsi"/>
          <w:sz w:val="22"/>
          <w:szCs w:val="22"/>
        </w:rPr>
        <w:t xml:space="preserve"> bude vyplácena formou </w:t>
      </w:r>
      <w:r w:rsidR="004A4BEA" w:rsidRPr="00545F17">
        <w:rPr>
          <w:rFonts w:asciiTheme="minorHAnsi" w:hAnsiTheme="minorHAnsi" w:cstheme="minorHAnsi"/>
          <w:sz w:val="22"/>
          <w:szCs w:val="22"/>
        </w:rPr>
        <w:t xml:space="preserve">zálohových </w:t>
      </w:r>
      <w:r w:rsidRPr="00545F17">
        <w:rPr>
          <w:rFonts w:asciiTheme="minorHAnsi" w:hAnsiTheme="minorHAnsi" w:cstheme="minorHAnsi"/>
          <w:sz w:val="22"/>
          <w:szCs w:val="22"/>
        </w:rPr>
        <w:t>plateb</w:t>
      </w:r>
      <w:r w:rsidR="005510C9" w:rsidRPr="00545F17">
        <w:rPr>
          <w:rFonts w:asciiTheme="minorHAnsi" w:hAnsiTheme="minorHAnsi" w:cstheme="minorHAnsi"/>
          <w:sz w:val="22"/>
          <w:szCs w:val="22"/>
        </w:rPr>
        <w:t xml:space="preserve"> </w:t>
      </w:r>
      <w:r w:rsidRPr="00545F17">
        <w:rPr>
          <w:rFonts w:asciiTheme="minorHAnsi" w:hAnsiTheme="minorHAnsi" w:cstheme="minorHAnsi"/>
          <w:sz w:val="22"/>
          <w:szCs w:val="22"/>
        </w:rPr>
        <w:t xml:space="preserve">ve výši 1/12 této </w:t>
      </w:r>
      <w:r w:rsidR="005510C9" w:rsidRPr="00545F17">
        <w:rPr>
          <w:rFonts w:asciiTheme="minorHAnsi" w:hAnsiTheme="minorHAnsi" w:cstheme="minorHAnsi"/>
          <w:sz w:val="22"/>
          <w:szCs w:val="22"/>
        </w:rPr>
        <w:t xml:space="preserve">maximální </w:t>
      </w:r>
      <w:r w:rsidRPr="00545F17">
        <w:rPr>
          <w:rFonts w:asciiTheme="minorHAnsi" w:hAnsiTheme="minorHAnsi" w:cstheme="minorHAnsi"/>
          <w:sz w:val="22"/>
          <w:szCs w:val="22"/>
        </w:rPr>
        <w:t>částky</w:t>
      </w:r>
      <w:r w:rsidR="005510C9" w:rsidRPr="00545F17">
        <w:rPr>
          <w:rFonts w:asciiTheme="minorHAnsi" w:hAnsiTheme="minorHAnsi" w:cstheme="minorHAnsi"/>
          <w:sz w:val="22"/>
          <w:szCs w:val="22"/>
        </w:rPr>
        <w:t xml:space="preserve">, tj. </w:t>
      </w:r>
      <w:r w:rsidR="00FC039F" w:rsidRPr="00545F17">
        <w:rPr>
          <w:rFonts w:asciiTheme="minorHAnsi" w:hAnsiTheme="minorHAnsi" w:cstheme="minorHAnsi"/>
          <w:sz w:val="22"/>
          <w:szCs w:val="22"/>
        </w:rPr>
        <w:t>55tisíc kč</w:t>
      </w:r>
      <w:r w:rsidR="005510C9" w:rsidRPr="00545F17">
        <w:rPr>
          <w:rFonts w:asciiTheme="minorHAnsi" w:hAnsiTheme="minorHAnsi" w:cstheme="minorHAnsi"/>
          <w:sz w:val="22"/>
          <w:szCs w:val="22"/>
        </w:rPr>
        <w:t>,</w:t>
      </w:r>
      <w:r w:rsidRPr="00545F17">
        <w:rPr>
          <w:rFonts w:asciiTheme="minorHAnsi" w:hAnsiTheme="minorHAnsi" w:cstheme="minorHAnsi"/>
          <w:sz w:val="22"/>
          <w:szCs w:val="22"/>
        </w:rPr>
        <w:t xml:space="preserve"> každý kalendářní měsíc</w:t>
      </w:r>
      <w:r w:rsidR="005510C9" w:rsidRPr="00545F17">
        <w:rPr>
          <w:rFonts w:asciiTheme="minorHAnsi" w:hAnsiTheme="minorHAnsi" w:cstheme="minorHAnsi"/>
          <w:sz w:val="22"/>
          <w:szCs w:val="22"/>
        </w:rPr>
        <w:t xml:space="preserve"> (dále jen „</w:t>
      </w:r>
      <w:r w:rsidR="005510C9" w:rsidRPr="00545F17">
        <w:rPr>
          <w:rFonts w:asciiTheme="minorHAnsi" w:hAnsiTheme="minorHAnsi" w:cstheme="minorHAnsi"/>
          <w:b/>
          <w:bCs/>
          <w:i/>
          <w:iCs/>
          <w:sz w:val="22"/>
          <w:szCs w:val="22"/>
        </w:rPr>
        <w:t>Zálohová platba</w:t>
      </w:r>
      <w:r w:rsidR="005510C9" w:rsidRPr="00545F17">
        <w:rPr>
          <w:rFonts w:asciiTheme="minorHAnsi" w:hAnsiTheme="minorHAnsi" w:cstheme="minorHAnsi"/>
          <w:sz w:val="22"/>
          <w:szCs w:val="22"/>
        </w:rPr>
        <w:t xml:space="preserve">“). Zálohová platba bude hrazena </w:t>
      </w:r>
      <w:r w:rsidRPr="00545F17">
        <w:rPr>
          <w:rFonts w:asciiTheme="minorHAnsi" w:hAnsiTheme="minorHAnsi" w:cstheme="minorHAnsi"/>
          <w:sz w:val="22"/>
          <w:szCs w:val="22"/>
        </w:rPr>
        <w:t>na bankovní účet Příjemce uvedený v záhlaví této smlouvy</w:t>
      </w:r>
      <w:r w:rsidR="005510C9" w:rsidRPr="00545F17">
        <w:rPr>
          <w:rFonts w:asciiTheme="minorHAnsi" w:hAnsiTheme="minorHAnsi" w:cstheme="minorHAnsi"/>
          <w:sz w:val="22"/>
          <w:szCs w:val="22"/>
        </w:rPr>
        <w:t xml:space="preserve"> vždy nejpozději do 10 dne kalendářního měsíce</w:t>
      </w:r>
      <w:r w:rsidRPr="00545F17">
        <w:rPr>
          <w:rFonts w:asciiTheme="minorHAnsi" w:hAnsiTheme="minorHAnsi" w:cstheme="minorHAnsi"/>
          <w:sz w:val="22"/>
          <w:szCs w:val="22"/>
        </w:rPr>
        <w:t xml:space="preserve">. </w:t>
      </w:r>
    </w:p>
    <w:p w14:paraId="1DCA3970" w14:textId="3F8BE973" w:rsidR="0078055F" w:rsidRDefault="00D91540" w:rsidP="0078055F">
      <w:pPr>
        <w:pStyle w:val="Default"/>
        <w:numPr>
          <w:ilvl w:val="0"/>
          <w:numId w:val="8"/>
        </w:numPr>
        <w:spacing w:after="120"/>
        <w:ind w:left="425" w:hanging="425"/>
        <w:jc w:val="both"/>
        <w:rPr>
          <w:rFonts w:asciiTheme="minorHAnsi" w:hAnsiTheme="minorHAnsi" w:cstheme="minorHAnsi"/>
          <w:sz w:val="22"/>
          <w:szCs w:val="22"/>
        </w:rPr>
      </w:pPr>
      <w:r w:rsidRPr="0078055F">
        <w:rPr>
          <w:rFonts w:asciiTheme="minorHAnsi" w:hAnsiTheme="minorHAnsi" w:cstheme="minorHAnsi"/>
          <w:sz w:val="22"/>
          <w:szCs w:val="22"/>
        </w:rPr>
        <w:t>Příjemce</w:t>
      </w:r>
      <w:r w:rsidR="00C17739" w:rsidRPr="0078055F">
        <w:rPr>
          <w:rFonts w:asciiTheme="minorHAnsi" w:hAnsiTheme="minorHAnsi" w:cstheme="minorHAnsi"/>
          <w:sz w:val="22"/>
          <w:szCs w:val="22"/>
        </w:rPr>
        <w:t xml:space="preserve"> se zavazuje </w:t>
      </w:r>
      <w:r w:rsidRPr="0078055F">
        <w:rPr>
          <w:rFonts w:asciiTheme="minorHAnsi" w:hAnsiTheme="minorHAnsi" w:cstheme="minorHAnsi"/>
          <w:sz w:val="22"/>
          <w:szCs w:val="22"/>
        </w:rPr>
        <w:t xml:space="preserve">každoročně </w:t>
      </w:r>
      <w:r w:rsidR="00C17739" w:rsidRPr="0078055F">
        <w:rPr>
          <w:rFonts w:asciiTheme="minorHAnsi" w:hAnsiTheme="minorHAnsi" w:cstheme="minorHAnsi"/>
          <w:sz w:val="22"/>
          <w:szCs w:val="22"/>
        </w:rPr>
        <w:t xml:space="preserve">předložit Městu </w:t>
      </w:r>
      <w:r w:rsidR="00732BAB" w:rsidRPr="0078055F">
        <w:rPr>
          <w:rFonts w:asciiTheme="minorHAnsi" w:hAnsiTheme="minorHAnsi" w:cstheme="minorHAnsi"/>
          <w:sz w:val="22"/>
          <w:szCs w:val="22"/>
        </w:rPr>
        <w:t xml:space="preserve">zprávu o použití </w:t>
      </w:r>
      <w:r w:rsidR="00A26916">
        <w:rPr>
          <w:rFonts w:asciiTheme="minorHAnsi" w:hAnsiTheme="minorHAnsi" w:cstheme="minorHAnsi"/>
          <w:sz w:val="22"/>
          <w:szCs w:val="22"/>
        </w:rPr>
        <w:t>dotace</w:t>
      </w:r>
      <w:r w:rsidR="00732BAB" w:rsidRPr="0078055F">
        <w:rPr>
          <w:rFonts w:asciiTheme="minorHAnsi" w:hAnsiTheme="minorHAnsi" w:cstheme="minorHAnsi"/>
          <w:sz w:val="22"/>
          <w:szCs w:val="22"/>
        </w:rPr>
        <w:t xml:space="preserve">, a to </w:t>
      </w:r>
      <w:r w:rsidR="00C17739" w:rsidRPr="0078055F">
        <w:rPr>
          <w:rFonts w:asciiTheme="minorHAnsi" w:hAnsiTheme="minorHAnsi" w:cstheme="minorHAnsi"/>
          <w:sz w:val="22"/>
          <w:szCs w:val="22"/>
        </w:rPr>
        <w:t xml:space="preserve">nejpozději </w:t>
      </w:r>
      <w:r w:rsidR="00B5455E" w:rsidRPr="0078055F">
        <w:rPr>
          <w:rFonts w:asciiTheme="minorHAnsi" w:hAnsiTheme="minorHAnsi" w:cstheme="minorHAnsi"/>
          <w:sz w:val="22"/>
          <w:szCs w:val="22"/>
        </w:rPr>
        <w:t xml:space="preserve">do 31.3. </w:t>
      </w:r>
      <w:r w:rsidR="00A26916">
        <w:rPr>
          <w:rFonts w:asciiTheme="minorHAnsi" w:hAnsiTheme="minorHAnsi" w:cstheme="minorHAnsi"/>
          <w:sz w:val="22"/>
          <w:szCs w:val="22"/>
        </w:rPr>
        <w:t>následující roku</w:t>
      </w:r>
      <w:r w:rsidR="00B5455E" w:rsidRPr="0078055F">
        <w:rPr>
          <w:rFonts w:asciiTheme="minorHAnsi" w:hAnsiTheme="minorHAnsi" w:cstheme="minorHAnsi"/>
          <w:sz w:val="22"/>
          <w:szCs w:val="22"/>
        </w:rPr>
        <w:t xml:space="preserve"> či </w:t>
      </w:r>
      <w:r w:rsidR="00C17739" w:rsidRPr="0078055F">
        <w:rPr>
          <w:rFonts w:asciiTheme="minorHAnsi" w:hAnsiTheme="minorHAnsi" w:cstheme="minorHAnsi"/>
          <w:sz w:val="22"/>
          <w:szCs w:val="22"/>
        </w:rPr>
        <w:t xml:space="preserve">do </w:t>
      </w:r>
      <w:r w:rsidR="00EF110B" w:rsidRPr="0078055F">
        <w:rPr>
          <w:rFonts w:asciiTheme="minorHAnsi" w:hAnsiTheme="minorHAnsi" w:cstheme="minorHAnsi"/>
          <w:sz w:val="22"/>
          <w:szCs w:val="22"/>
        </w:rPr>
        <w:t>30 dnů</w:t>
      </w:r>
      <w:r w:rsidR="005C7897" w:rsidRPr="0078055F">
        <w:rPr>
          <w:rFonts w:asciiTheme="minorHAnsi" w:hAnsiTheme="minorHAnsi" w:cstheme="minorHAnsi"/>
          <w:sz w:val="22"/>
          <w:szCs w:val="22"/>
        </w:rPr>
        <w:t xml:space="preserve"> ode dne</w:t>
      </w:r>
      <w:r w:rsidR="00C17739" w:rsidRPr="0078055F">
        <w:rPr>
          <w:rFonts w:asciiTheme="minorHAnsi" w:hAnsiTheme="minorHAnsi" w:cstheme="minorHAnsi"/>
          <w:sz w:val="22"/>
          <w:szCs w:val="22"/>
        </w:rPr>
        <w:t xml:space="preserve">, kdy mu </w:t>
      </w:r>
      <w:r w:rsidRPr="0078055F">
        <w:rPr>
          <w:rFonts w:asciiTheme="minorHAnsi" w:hAnsiTheme="minorHAnsi" w:cstheme="minorHAnsi"/>
          <w:sz w:val="22"/>
          <w:szCs w:val="22"/>
        </w:rPr>
        <w:t xml:space="preserve">bylo ze strany všech dodavatelů </w:t>
      </w:r>
      <w:r w:rsidR="00732BAB" w:rsidRPr="0078055F">
        <w:rPr>
          <w:rFonts w:asciiTheme="minorHAnsi" w:hAnsiTheme="minorHAnsi" w:cstheme="minorHAnsi"/>
          <w:sz w:val="22"/>
          <w:szCs w:val="22"/>
        </w:rPr>
        <w:t xml:space="preserve">energií </w:t>
      </w:r>
      <w:r w:rsidRPr="0078055F">
        <w:rPr>
          <w:rFonts w:asciiTheme="minorHAnsi" w:hAnsiTheme="minorHAnsi" w:cstheme="minorHAnsi"/>
          <w:sz w:val="22"/>
          <w:szCs w:val="22"/>
        </w:rPr>
        <w:t xml:space="preserve">předloženo vyúčtování </w:t>
      </w:r>
      <w:r w:rsidR="00EC0025" w:rsidRPr="0078055F">
        <w:rPr>
          <w:rFonts w:asciiTheme="minorHAnsi" w:hAnsiTheme="minorHAnsi" w:cstheme="minorHAnsi"/>
          <w:sz w:val="22"/>
          <w:szCs w:val="22"/>
        </w:rPr>
        <w:t xml:space="preserve">o </w:t>
      </w:r>
      <w:r w:rsidRPr="0078055F">
        <w:rPr>
          <w:rFonts w:asciiTheme="minorHAnsi" w:hAnsiTheme="minorHAnsi" w:cstheme="minorHAnsi"/>
          <w:sz w:val="22"/>
          <w:szCs w:val="22"/>
        </w:rPr>
        <w:t>celkové spotřeb</w:t>
      </w:r>
      <w:r w:rsidR="00EC0025" w:rsidRPr="0078055F">
        <w:rPr>
          <w:rFonts w:asciiTheme="minorHAnsi" w:hAnsiTheme="minorHAnsi" w:cstheme="minorHAnsi"/>
          <w:sz w:val="22"/>
          <w:szCs w:val="22"/>
        </w:rPr>
        <w:t>ě</w:t>
      </w:r>
      <w:r w:rsidRPr="0078055F">
        <w:rPr>
          <w:rFonts w:asciiTheme="minorHAnsi" w:hAnsiTheme="minorHAnsi" w:cstheme="minorHAnsi"/>
          <w:sz w:val="22"/>
          <w:szCs w:val="22"/>
        </w:rPr>
        <w:t xml:space="preserve"> </w:t>
      </w:r>
      <w:r w:rsidR="00FE016D" w:rsidRPr="0078055F">
        <w:rPr>
          <w:rFonts w:asciiTheme="minorHAnsi" w:hAnsiTheme="minorHAnsi" w:cstheme="minorHAnsi"/>
          <w:sz w:val="22"/>
          <w:szCs w:val="22"/>
        </w:rPr>
        <w:t xml:space="preserve">všech </w:t>
      </w:r>
      <w:r w:rsidRPr="0078055F">
        <w:rPr>
          <w:rFonts w:asciiTheme="minorHAnsi" w:hAnsiTheme="minorHAnsi" w:cstheme="minorHAnsi"/>
          <w:sz w:val="22"/>
          <w:szCs w:val="22"/>
        </w:rPr>
        <w:t>energií</w:t>
      </w:r>
      <w:r w:rsidR="00FE016D" w:rsidRPr="0078055F">
        <w:rPr>
          <w:rFonts w:asciiTheme="minorHAnsi" w:hAnsiTheme="minorHAnsi" w:cstheme="minorHAnsi"/>
          <w:sz w:val="22"/>
          <w:szCs w:val="22"/>
        </w:rPr>
        <w:t xml:space="preserve"> za uplynulý kalendářní rok</w:t>
      </w:r>
      <w:r w:rsidRPr="0078055F">
        <w:rPr>
          <w:rFonts w:asciiTheme="minorHAnsi" w:hAnsiTheme="minorHAnsi" w:cstheme="minorHAnsi"/>
          <w:sz w:val="22"/>
          <w:szCs w:val="22"/>
        </w:rPr>
        <w:t xml:space="preserve">, které jsou Způsobilými </w:t>
      </w:r>
      <w:r w:rsidRPr="0078055F">
        <w:rPr>
          <w:rFonts w:asciiTheme="minorHAnsi" w:hAnsiTheme="minorHAnsi" w:cstheme="minorHAnsi"/>
          <w:sz w:val="22"/>
          <w:szCs w:val="22"/>
        </w:rPr>
        <w:lastRenderedPageBreak/>
        <w:t>výdaji</w:t>
      </w:r>
      <w:r w:rsidR="00B5455E" w:rsidRPr="0078055F">
        <w:rPr>
          <w:rFonts w:asciiTheme="minorHAnsi" w:hAnsiTheme="minorHAnsi" w:cstheme="minorHAnsi"/>
          <w:sz w:val="22"/>
          <w:szCs w:val="22"/>
        </w:rPr>
        <w:t xml:space="preserve"> (podle toho</w:t>
      </w:r>
      <w:r w:rsidR="00A26916">
        <w:rPr>
          <w:rFonts w:asciiTheme="minorHAnsi" w:hAnsiTheme="minorHAnsi" w:cstheme="minorHAnsi"/>
          <w:sz w:val="22"/>
          <w:szCs w:val="22"/>
        </w:rPr>
        <w:t>,</w:t>
      </w:r>
      <w:r w:rsidR="00B5455E" w:rsidRPr="0078055F">
        <w:rPr>
          <w:rFonts w:asciiTheme="minorHAnsi" w:hAnsiTheme="minorHAnsi" w:cstheme="minorHAnsi"/>
          <w:sz w:val="22"/>
          <w:szCs w:val="22"/>
        </w:rPr>
        <w:t xml:space="preserve"> </w:t>
      </w:r>
      <w:r w:rsidR="00A26916">
        <w:rPr>
          <w:rFonts w:asciiTheme="minorHAnsi" w:hAnsiTheme="minorHAnsi" w:cstheme="minorHAnsi"/>
          <w:sz w:val="22"/>
          <w:szCs w:val="22"/>
        </w:rPr>
        <w:t>která skutečnost</w:t>
      </w:r>
      <w:r w:rsidR="00A26916" w:rsidRPr="0078055F">
        <w:rPr>
          <w:rFonts w:asciiTheme="minorHAnsi" w:hAnsiTheme="minorHAnsi" w:cstheme="minorHAnsi"/>
          <w:sz w:val="22"/>
          <w:szCs w:val="22"/>
        </w:rPr>
        <w:t xml:space="preserve"> </w:t>
      </w:r>
      <w:r w:rsidR="00B5455E" w:rsidRPr="0078055F">
        <w:rPr>
          <w:rFonts w:asciiTheme="minorHAnsi" w:hAnsiTheme="minorHAnsi" w:cstheme="minorHAnsi"/>
          <w:sz w:val="22"/>
          <w:szCs w:val="22"/>
        </w:rPr>
        <w:t>nastane dříve)</w:t>
      </w:r>
      <w:r w:rsidR="00C17739" w:rsidRPr="0078055F">
        <w:rPr>
          <w:rFonts w:asciiTheme="minorHAnsi" w:hAnsiTheme="minorHAnsi" w:cstheme="minorHAnsi"/>
          <w:sz w:val="22"/>
          <w:szCs w:val="22"/>
        </w:rPr>
        <w:t xml:space="preserve">. Ve zprávě se </w:t>
      </w:r>
      <w:r w:rsidRPr="0078055F">
        <w:rPr>
          <w:rFonts w:asciiTheme="minorHAnsi" w:hAnsiTheme="minorHAnsi" w:cstheme="minorHAnsi"/>
          <w:sz w:val="22"/>
          <w:szCs w:val="22"/>
        </w:rPr>
        <w:t>Příjemce</w:t>
      </w:r>
      <w:r w:rsidR="00C17739" w:rsidRPr="0078055F">
        <w:rPr>
          <w:rFonts w:asciiTheme="minorHAnsi" w:hAnsiTheme="minorHAnsi" w:cstheme="minorHAnsi"/>
          <w:sz w:val="22"/>
          <w:szCs w:val="22"/>
        </w:rPr>
        <w:t xml:space="preserve"> zavazuje uvést přehledný a chronologický soupis všech nákladů</w:t>
      </w:r>
      <w:r w:rsidR="00A26916">
        <w:rPr>
          <w:rFonts w:asciiTheme="minorHAnsi" w:hAnsiTheme="minorHAnsi" w:cstheme="minorHAnsi"/>
          <w:sz w:val="22"/>
          <w:szCs w:val="22"/>
        </w:rPr>
        <w:t>, které označil za Způsobilé výdaje</w:t>
      </w:r>
      <w:r w:rsidR="00C17739" w:rsidRPr="0078055F">
        <w:rPr>
          <w:rFonts w:asciiTheme="minorHAnsi" w:hAnsiTheme="minorHAnsi" w:cstheme="minorHAnsi"/>
          <w:sz w:val="22"/>
          <w:szCs w:val="22"/>
        </w:rPr>
        <w:t xml:space="preserve">, včetně označení příslušných daňových dokladů (faktury, smlouvy nebo jiné podobné doklady, ze kterých bude zřetelný účel vynaložení finančních prostředků, za doklad přitom nelze předkládat zálohovou fakturu bez doložení konečného vyúčtování) a tyto doklady v kopii připojit ke zprávě. </w:t>
      </w:r>
    </w:p>
    <w:p w14:paraId="220088A0" w14:textId="40E01E10" w:rsidR="00833897" w:rsidRPr="0071398E" w:rsidRDefault="00833897" w:rsidP="007929C3">
      <w:pPr>
        <w:pStyle w:val="Default"/>
        <w:numPr>
          <w:ilvl w:val="0"/>
          <w:numId w:val="8"/>
        </w:numPr>
        <w:spacing w:after="120"/>
        <w:ind w:left="425" w:hanging="425"/>
        <w:jc w:val="both"/>
        <w:rPr>
          <w:rFonts w:asciiTheme="minorHAnsi" w:hAnsiTheme="minorHAnsi" w:cstheme="minorHAnsi"/>
          <w:b/>
          <w:bCs/>
          <w:dstrike/>
          <w:sz w:val="22"/>
          <w:szCs w:val="22"/>
        </w:rPr>
      </w:pPr>
      <w:r w:rsidRPr="0078055F">
        <w:rPr>
          <w:rFonts w:asciiTheme="minorHAnsi" w:hAnsiTheme="minorHAnsi" w:cstheme="minorHAnsi"/>
          <w:sz w:val="22"/>
          <w:szCs w:val="22"/>
        </w:rPr>
        <w:t xml:space="preserve">V případě, že </w:t>
      </w:r>
      <w:r w:rsidR="002F4830" w:rsidRPr="0078055F">
        <w:rPr>
          <w:rFonts w:asciiTheme="minorHAnsi" w:hAnsiTheme="minorHAnsi" w:cstheme="minorHAnsi"/>
          <w:sz w:val="22"/>
          <w:szCs w:val="22"/>
        </w:rPr>
        <w:t xml:space="preserve">ze </w:t>
      </w:r>
      <w:r w:rsidRPr="0078055F">
        <w:rPr>
          <w:rFonts w:asciiTheme="minorHAnsi" w:hAnsiTheme="minorHAnsi" w:cstheme="minorHAnsi"/>
          <w:sz w:val="22"/>
          <w:szCs w:val="22"/>
        </w:rPr>
        <w:t>zprávy o použití</w:t>
      </w:r>
      <w:r w:rsidR="00ED0E78" w:rsidRPr="0078055F">
        <w:rPr>
          <w:rFonts w:asciiTheme="minorHAnsi" w:hAnsiTheme="minorHAnsi" w:cstheme="minorHAnsi"/>
          <w:sz w:val="22"/>
          <w:szCs w:val="22"/>
        </w:rPr>
        <w:t xml:space="preserve"> </w:t>
      </w:r>
      <w:r w:rsidR="00A26916">
        <w:rPr>
          <w:rFonts w:asciiTheme="minorHAnsi" w:hAnsiTheme="minorHAnsi" w:cstheme="minorHAnsi"/>
          <w:sz w:val="22"/>
          <w:szCs w:val="22"/>
        </w:rPr>
        <w:t>dotace</w:t>
      </w:r>
      <w:r w:rsidR="00ED0E78" w:rsidRPr="0078055F">
        <w:rPr>
          <w:rFonts w:asciiTheme="minorHAnsi" w:hAnsiTheme="minorHAnsi" w:cstheme="minorHAnsi"/>
          <w:sz w:val="22"/>
          <w:szCs w:val="22"/>
        </w:rPr>
        <w:t xml:space="preserve"> bude vyplývat, </w:t>
      </w:r>
      <w:r w:rsidR="002F4830" w:rsidRPr="0078055F">
        <w:rPr>
          <w:rFonts w:asciiTheme="minorHAnsi" w:hAnsiTheme="minorHAnsi" w:cstheme="minorHAnsi"/>
          <w:sz w:val="22"/>
          <w:szCs w:val="22"/>
        </w:rPr>
        <w:t>že</w:t>
      </w:r>
      <w:r w:rsidR="0071398E">
        <w:rPr>
          <w:rFonts w:asciiTheme="minorHAnsi" w:hAnsiTheme="minorHAnsi" w:cstheme="minorHAnsi"/>
          <w:sz w:val="22"/>
          <w:szCs w:val="22"/>
        </w:rPr>
        <w:t xml:space="preserve"> </w:t>
      </w:r>
      <w:r w:rsidR="00E01598">
        <w:rPr>
          <w:rFonts w:asciiTheme="minorHAnsi" w:hAnsiTheme="minorHAnsi" w:cstheme="minorHAnsi"/>
          <w:sz w:val="22"/>
          <w:szCs w:val="22"/>
        </w:rPr>
        <w:t xml:space="preserve">celková </w:t>
      </w:r>
      <w:r w:rsidR="002F4830" w:rsidRPr="0071398E">
        <w:rPr>
          <w:rFonts w:asciiTheme="minorHAnsi" w:hAnsiTheme="minorHAnsi" w:cstheme="minorHAnsi"/>
          <w:sz w:val="22"/>
          <w:szCs w:val="22"/>
        </w:rPr>
        <w:t>výše Způsobilých výdajů je</w:t>
      </w:r>
      <w:r w:rsidR="00E01598">
        <w:rPr>
          <w:rFonts w:asciiTheme="minorHAnsi" w:hAnsiTheme="minorHAnsi" w:cstheme="minorHAnsi"/>
          <w:sz w:val="22"/>
          <w:szCs w:val="22"/>
        </w:rPr>
        <w:t xml:space="preserve"> v daném kalendářním roce</w:t>
      </w:r>
      <w:r w:rsidR="002F4830" w:rsidRPr="0071398E">
        <w:rPr>
          <w:rFonts w:asciiTheme="minorHAnsi" w:hAnsiTheme="minorHAnsi" w:cstheme="minorHAnsi"/>
          <w:sz w:val="22"/>
          <w:szCs w:val="22"/>
        </w:rPr>
        <w:t xml:space="preserve"> nižší než </w:t>
      </w:r>
      <w:r w:rsidR="002F4830" w:rsidRPr="0045774F">
        <w:rPr>
          <w:rFonts w:asciiTheme="minorHAnsi" w:hAnsiTheme="minorHAnsi" w:cstheme="minorHAnsi"/>
          <w:sz w:val="22"/>
          <w:szCs w:val="22"/>
        </w:rPr>
        <w:t xml:space="preserve">výše </w:t>
      </w:r>
      <w:r w:rsidR="0045774F" w:rsidRPr="0045774F">
        <w:rPr>
          <w:rFonts w:asciiTheme="minorHAnsi" w:hAnsiTheme="minorHAnsi" w:cstheme="minorHAnsi"/>
          <w:sz w:val="22"/>
          <w:szCs w:val="22"/>
        </w:rPr>
        <w:t>Z</w:t>
      </w:r>
      <w:r w:rsidR="002F4830" w:rsidRPr="0045774F">
        <w:rPr>
          <w:rFonts w:asciiTheme="minorHAnsi" w:hAnsiTheme="minorHAnsi" w:cstheme="minorHAnsi"/>
          <w:sz w:val="22"/>
          <w:szCs w:val="22"/>
        </w:rPr>
        <w:t>áloh</w:t>
      </w:r>
      <w:r w:rsidR="0045774F">
        <w:rPr>
          <w:rFonts w:asciiTheme="minorHAnsi" w:hAnsiTheme="minorHAnsi" w:cstheme="minorHAnsi"/>
          <w:sz w:val="22"/>
          <w:szCs w:val="22"/>
        </w:rPr>
        <w:t>ových plateb</w:t>
      </w:r>
      <w:r w:rsidR="002F4830" w:rsidRPr="0071398E">
        <w:rPr>
          <w:rFonts w:asciiTheme="minorHAnsi" w:hAnsiTheme="minorHAnsi" w:cstheme="minorHAnsi"/>
          <w:sz w:val="22"/>
          <w:szCs w:val="22"/>
        </w:rPr>
        <w:t xml:space="preserve"> vyplacených </w:t>
      </w:r>
      <w:r w:rsidR="00E01598">
        <w:rPr>
          <w:rFonts w:asciiTheme="minorHAnsi" w:hAnsiTheme="minorHAnsi" w:cstheme="minorHAnsi"/>
          <w:sz w:val="22"/>
          <w:szCs w:val="22"/>
        </w:rPr>
        <w:t>v tomtéž roce</w:t>
      </w:r>
      <w:r w:rsidR="00E01598" w:rsidRPr="0071398E">
        <w:rPr>
          <w:rFonts w:asciiTheme="minorHAnsi" w:hAnsiTheme="minorHAnsi" w:cstheme="minorHAnsi"/>
          <w:sz w:val="22"/>
          <w:szCs w:val="22"/>
        </w:rPr>
        <w:t xml:space="preserve"> </w:t>
      </w:r>
      <w:r w:rsidR="002F4830" w:rsidRPr="0071398E">
        <w:rPr>
          <w:rFonts w:asciiTheme="minorHAnsi" w:hAnsiTheme="minorHAnsi" w:cstheme="minorHAnsi"/>
          <w:sz w:val="22"/>
          <w:szCs w:val="22"/>
        </w:rPr>
        <w:t xml:space="preserve">Městem, bude </w:t>
      </w:r>
      <w:r w:rsidR="00212C96" w:rsidRPr="0071398E">
        <w:rPr>
          <w:rFonts w:asciiTheme="minorHAnsi" w:hAnsiTheme="minorHAnsi" w:cstheme="minorHAnsi"/>
          <w:sz w:val="22"/>
          <w:szCs w:val="22"/>
        </w:rPr>
        <w:t>nadměrná platba</w:t>
      </w:r>
      <w:r w:rsidR="0045774F">
        <w:rPr>
          <w:rFonts w:asciiTheme="minorHAnsi" w:hAnsiTheme="minorHAnsi" w:cstheme="minorHAnsi"/>
          <w:sz w:val="22"/>
          <w:szCs w:val="22"/>
        </w:rPr>
        <w:t xml:space="preserve">, představující </w:t>
      </w:r>
      <w:r w:rsidR="00402C39" w:rsidRPr="0071398E">
        <w:rPr>
          <w:rFonts w:asciiTheme="minorHAnsi" w:hAnsiTheme="minorHAnsi" w:cstheme="minorHAnsi"/>
          <w:sz w:val="22"/>
          <w:szCs w:val="22"/>
        </w:rPr>
        <w:t xml:space="preserve">rozdíl </w:t>
      </w:r>
      <w:r w:rsidR="00E01598">
        <w:rPr>
          <w:rFonts w:asciiTheme="minorHAnsi" w:hAnsiTheme="minorHAnsi" w:cstheme="minorHAnsi"/>
          <w:sz w:val="22"/>
          <w:szCs w:val="22"/>
        </w:rPr>
        <w:t>mezi</w:t>
      </w:r>
      <w:r w:rsidR="00E01598" w:rsidRPr="0071398E">
        <w:rPr>
          <w:rFonts w:asciiTheme="minorHAnsi" w:hAnsiTheme="minorHAnsi" w:cstheme="minorHAnsi"/>
          <w:sz w:val="22"/>
          <w:szCs w:val="22"/>
        </w:rPr>
        <w:t xml:space="preserve"> </w:t>
      </w:r>
      <w:r w:rsidR="00E01598">
        <w:rPr>
          <w:rFonts w:asciiTheme="minorHAnsi" w:hAnsiTheme="minorHAnsi" w:cstheme="minorHAnsi"/>
          <w:sz w:val="22"/>
          <w:szCs w:val="22"/>
        </w:rPr>
        <w:t>Zálohovými platbami</w:t>
      </w:r>
      <w:r w:rsidR="00E01598" w:rsidRPr="0071398E">
        <w:rPr>
          <w:rFonts w:asciiTheme="minorHAnsi" w:hAnsiTheme="minorHAnsi" w:cstheme="minorHAnsi"/>
          <w:sz w:val="22"/>
          <w:szCs w:val="22"/>
        </w:rPr>
        <w:t xml:space="preserve"> </w:t>
      </w:r>
      <w:r w:rsidR="00212C96" w:rsidRPr="0071398E">
        <w:rPr>
          <w:rFonts w:asciiTheme="minorHAnsi" w:hAnsiTheme="minorHAnsi" w:cstheme="minorHAnsi"/>
          <w:sz w:val="22"/>
          <w:szCs w:val="22"/>
        </w:rPr>
        <w:t>vyplacený</w:t>
      </w:r>
      <w:r w:rsidR="00E01598">
        <w:rPr>
          <w:rFonts w:asciiTheme="minorHAnsi" w:hAnsiTheme="minorHAnsi" w:cstheme="minorHAnsi"/>
          <w:sz w:val="22"/>
          <w:szCs w:val="22"/>
        </w:rPr>
        <w:t>mi</w:t>
      </w:r>
      <w:r w:rsidR="00212C96" w:rsidRPr="0071398E">
        <w:rPr>
          <w:rFonts w:asciiTheme="minorHAnsi" w:hAnsiTheme="minorHAnsi" w:cstheme="minorHAnsi"/>
          <w:sz w:val="22"/>
          <w:szCs w:val="22"/>
        </w:rPr>
        <w:t xml:space="preserve"> Městem a </w:t>
      </w:r>
      <w:r w:rsidR="0022437F" w:rsidRPr="0071398E">
        <w:rPr>
          <w:rFonts w:asciiTheme="minorHAnsi" w:hAnsiTheme="minorHAnsi" w:cstheme="minorHAnsi"/>
          <w:sz w:val="22"/>
          <w:szCs w:val="22"/>
        </w:rPr>
        <w:t>Způsobilý</w:t>
      </w:r>
      <w:r w:rsidR="0022437F">
        <w:rPr>
          <w:rFonts w:asciiTheme="minorHAnsi" w:hAnsiTheme="minorHAnsi" w:cstheme="minorHAnsi"/>
          <w:sz w:val="22"/>
          <w:szCs w:val="22"/>
        </w:rPr>
        <w:t>mi</w:t>
      </w:r>
      <w:r w:rsidR="0022437F" w:rsidRPr="0071398E">
        <w:rPr>
          <w:rFonts w:asciiTheme="minorHAnsi" w:hAnsiTheme="minorHAnsi" w:cstheme="minorHAnsi"/>
          <w:sz w:val="22"/>
          <w:szCs w:val="22"/>
        </w:rPr>
        <w:t xml:space="preserve"> výdaj</w:t>
      </w:r>
      <w:r w:rsidR="0022437F">
        <w:rPr>
          <w:rFonts w:asciiTheme="minorHAnsi" w:hAnsiTheme="minorHAnsi" w:cstheme="minorHAnsi"/>
          <w:sz w:val="22"/>
          <w:szCs w:val="22"/>
        </w:rPr>
        <w:t>i</w:t>
      </w:r>
      <w:r w:rsidR="0045774F">
        <w:rPr>
          <w:rFonts w:asciiTheme="minorHAnsi" w:hAnsiTheme="minorHAnsi" w:cstheme="minorHAnsi"/>
          <w:sz w:val="22"/>
          <w:szCs w:val="22"/>
        </w:rPr>
        <w:t>,</w:t>
      </w:r>
      <w:r w:rsidR="00402C39" w:rsidRPr="0071398E">
        <w:rPr>
          <w:rFonts w:asciiTheme="minorHAnsi" w:hAnsiTheme="minorHAnsi" w:cstheme="minorHAnsi"/>
          <w:sz w:val="22"/>
          <w:szCs w:val="22"/>
        </w:rPr>
        <w:t xml:space="preserve"> </w:t>
      </w:r>
      <w:r w:rsidR="0045774F" w:rsidRPr="0071398E">
        <w:rPr>
          <w:rFonts w:asciiTheme="minorHAnsi" w:hAnsiTheme="minorHAnsi" w:cstheme="minorHAnsi"/>
          <w:sz w:val="22"/>
          <w:szCs w:val="22"/>
        </w:rPr>
        <w:t xml:space="preserve">Příjemcem </w:t>
      </w:r>
      <w:r w:rsidR="0045774F">
        <w:rPr>
          <w:rFonts w:asciiTheme="minorHAnsi" w:hAnsiTheme="minorHAnsi" w:cstheme="minorHAnsi"/>
          <w:sz w:val="22"/>
          <w:szCs w:val="22"/>
        </w:rPr>
        <w:t>vrácena</w:t>
      </w:r>
      <w:r w:rsidR="0045774F" w:rsidRPr="0071398E">
        <w:rPr>
          <w:rFonts w:asciiTheme="minorHAnsi" w:hAnsiTheme="minorHAnsi" w:cstheme="minorHAnsi"/>
          <w:sz w:val="22"/>
          <w:szCs w:val="22"/>
        </w:rPr>
        <w:t xml:space="preserve"> </w:t>
      </w:r>
      <w:r w:rsidR="00402C39" w:rsidRPr="0071398E">
        <w:rPr>
          <w:rFonts w:asciiTheme="minorHAnsi" w:hAnsiTheme="minorHAnsi" w:cstheme="minorHAnsi"/>
          <w:sz w:val="22"/>
          <w:szCs w:val="22"/>
        </w:rPr>
        <w:t xml:space="preserve">Městu </w:t>
      </w:r>
      <w:r w:rsidR="00B5455E" w:rsidRPr="0071398E">
        <w:rPr>
          <w:rFonts w:asciiTheme="minorHAnsi" w:hAnsiTheme="minorHAnsi" w:cstheme="minorHAnsi"/>
          <w:sz w:val="22"/>
          <w:szCs w:val="22"/>
        </w:rPr>
        <w:t xml:space="preserve">nejpozději do 30 dnů od předložení zprávy o použití </w:t>
      </w:r>
      <w:r w:rsidR="0045774F">
        <w:rPr>
          <w:rFonts w:asciiTheme="minorHAnsi" w:hAnsiTheme="minorHAnsi" w:cstheme="minorHAnsi"/>
          <w:sz w:val="22"/>
          <w:szCs w:val="22"/>
        </w:rPr>
        <w:t>dotace</w:t>
      </w:r>
      <w:r w:rsidR="00402C39" w:rsidRPr="0071398E">
        <w:rPr>
          <w:rFonts w:asciiTheme="minorHAnsi" w:hAnsiTheme="minorHAnsi" w:cstheme="minorHAnsi"/>
          <w:sz w:val="22"/>
          <w:szCs w:val="22"/>
        </w:rPr>
        <w:t>, a to na bankovní účet Města uvedený v záhlaví této smlouvy</w:t>
      </w:r>
      <w:r w:rsidR="0045774F">
        <w:rPr>
          <w:rFonts w:asciiTheme="minorHAnsi" w:hAnsiTheme="minorHAnsi" w:cstheme="minorHAnsi"/>
          <w:sz w:val="22"/>
          <w:szCs w:val="22"/>
        </w:rPr>
        <w:t>.</w:t>
      </w:r>
    </w:p>
    <w:p w14:paraId="374437FE" w14:textId="2E2B7F07" w:rsidR="0078055F" w:rsidRDefault="00963233" w:rsidP="0078055F">
      <w:pPr>
        <w:pStyle w:val="Default"/>
        <w:numPr>
          <w:ilvl w:val="0"/>
          <w:numId w:val="8"/>
        </w:numPr>
        <w:spacing w:after="120"/>
        <w:ind w:left="425" w:hanging="425"/>
        <w:jc w:val="both"/>
        <w:rPr>
          <w:rFonts w:asciiTheme="minorHAnsi" w:hAnsiTheme="minorHAnsi" w:cstheme="minorHAnsi"/>
          <w:sz w:val="22"/>
          <w:szCs w:val="22"/>
        </w:rPr>
      </w:pPr>
      <w:r w:rsidRPr="00963233">
        <w:rPr>
          <w:rFonts w:asciiTheme="minorHAnsi" w:hAnsiTheme="minorHAnsi" w:cstheme="minorHAnsi"/>
          <w:sz w:val="22"/>
          <w:szCs w:val="22"/>
        </w:rPr>
        <w:t>Pokud by poskytnutím dotace dle čl. I</w:t>
      </w:r>
      <w:r>
        <w:rPr>
          <w:rFonts w:asciiTheme="minorHAnsi" w:hAnsiTheme="minorHAnsi" w:cstheme="minorHAnsi"/>
          <w:sz w:val="22"/>
          <w:szCs w:val="22"/>
        </w:rPr>
        <w:t xml:space="preserve">II </w:t>
      </w:r>
      <w:r w:rsidRPr="00963233">
        <w:rPr>
          <w:rFonts w:asciiTheme="minorHAnsi" w:hAnsiTheme="minorHAnsi" w:cstheme="minorHAnsi"/>
          <w:sz w:val="22"/>
          <w:szCs w:val="22"/>
        </w:rPr>
        <w:t>této smlouvy měl být překročen limit pro podporu de minimis dle</w:t>
      </w:r>
      <w:r>
        <w:rPr>
          <w:rFonts w:asciiTheme="minorHAnsi" w:hAnsiTheme="minorHAnsi" w:cstheme="minorHAnsi"/>
          <w:sz w:val="22"/>
          <w:szCs w:val="22"/>
        </w:rPr>
        <w:t xml:space="preserve"> čl. 3 odst. 2</w:t>
      </w:r>
      <w:r w:rsidRPr="00963233">
        <w:rPr>
          <w:rFonts w:asciiTheme="minorHAnsi" w:hAnsiTheme="minorHAnsi" w:cstheme="minorHAnsi"/>
          <w:sz w:val="22"/>
          <w:szCs w:val="22"/>
        </w:rPr>
        <w:t xml:space="preserve"> Nařízení </w:t>
      </w:r>
      <w:r>
        <w:rPr>
          <w:rFonts w:asciiTheme="minorHAnsi" w:hAnsiTheme="minorHAnsi" w:cstheme="minorHAnsi"/>
          <w:sz w:val="22"/>
          <w:szCs w:val="22"/>
        </w:rPr>
        <w:t>SOHZ</w:t>
      </w:r>
      <w:r w:rsidRPr="00963233">
        <w:rPr>
          <w:rFonts w:asciiTheme="minorHAnsi" w:hAnsiTheme="minorHAnsi" w:cstheme="minorHAnsi"/>
          <w:sz w:val="22"/>
          <w:szCs w:val="22"/>
        </w:rPr>
        <w:t>, bude částka dotace snížena</w:t>
      </w:r>
      <w:r w:rsidR="00FC041A">
        <w:rPr>
          <w:rFonts w:asciiTheme="minorHAnsi" w:hAnsiTheme="minorHAnsi" w:cstheme="minorHAnsi"/>
          <w:sz w:val="22"/>
          <w:szCs w:val="22"/>
        </w:rPr>
        <w:t xml:space="preserve"> až na tento limit</w:t>
      </w:r>
      <w:r w:rsidRPr="00963233">
        <w:rPr>
          <w:rFonts w:asciiTheme="minorHAnsi" w:hAnsiTheme="minorHAnsi" w:cstheme="minorHAnsi"/>
          <w:sz w:val="22"/>
          <w:szCs w:val="22"/>
        </w:rPr>
        <w:t xml:space="preserve"> a takto upravená částka vyplacena příjemci. V případě, že nebude možno dotaci z důvodu překročení povolené míry podpory poskytnout, nebude dotace </w:t>
      </w:r>
      <w:r w:rsidR="00532757">
        <w:rPr>
          <w:rFonts w:asciiTheme="minorHAnsi" w:hAnsiTheme="minorHAnsi" w:cstheme="minorHAnsi"/>
          <w:sz w:val="22"/>
          <w:szCs w:val="22"/>
        </w:rPr>
        <w:t>P</w:t>
      </w:r>
      <w:r w:rsidR="00532757" w:rsidRPr="00963233">
        <w:rPr>
          <w:rFonts w:asciiTheme="minorHAnsi" w:hAnsiTheme="minorHAnsi" w:cstheme="minorHAnsi"/>
          <w:sz w:val="22"/>
          <w:szCs w:val="22"/>
        </w:rPr>
        <w:t xml:space="preserve">říjemci </w:t>
      </w:r>
      <w:r w:rsidRPr="00963233">
        <w:rPr>
          <w:rFonts w:asciiTheme="minorHAnsi" w:hAnsiTheme="minorHAnsi" w:cstheme="minorHAnsi"/>
          <w:sz w:val="22"/>
          <w:szCs w:val="22"/>
        </w:rPr>
        <w:t>poskytnuta.</w:t>
      </w:r>
    </w:p>
    <w:p w14:paraId="1AB0D8D1" w14:textId="52D0F954" w:rsidR="00A12479" w:rsidRPr="0078055F" w:rsidRDefault="00D91540" w:rsidP="0078055F">
      <w:pPr>
        <w:pStyle w:val="Default"/>
        <w:numPr>
          <w:ilvl w:val="0"/>
          <w:numId w:val="8"/>
        </w:numPr>
        <w:spacing w:after="120"/>
        <w:ind w:left="425" w:hanging="425"/>
        <w:jc w:val="both"/>
        <w:rPr>
          <w:rFonts w:asciiTheme="minorHAnsi" w:hAnsiTheme="minorHAnsi" w:cstheme="minorHAnsi"/>
          <w:sz w:val="22"/>
          <w:szCs w:val="22"/>
        </w:rPr>
      </w:pPr>
      <w:r w:rsidRPr="0078055F">
        <w:rPr>
          <w:rFonts w:asciiTheme="minorHAnsi" w:hAnsiTheme="minorHAnsi" w:cstheme="minorHAnsi"/>
          <w:sz w:val="22"/>
          <w:szCs w:val="22"/>
        </w:rPr>
        <w:t>Příjemce</w:t>
      </w:r>
      <w:r w:rsidR="006A1AB5" w:rsidRPr="0078055F">
        <w:rPr>
          <w:rFonts w:asciiTheme="minorHAnsi" w:hAnsiTheme="minorHAnsi" w:cstheme="minorHAnsi"/>
          <w:sz w:val="22"/>
          <w:szCs w:val="22"/>
        </w:rPr>
        <w:t xml:space="preserve"> bere na vědomí, že Město je povinno průběžně ověřovat naplnění podmínek </w:t>
      </w:r>
      <w:r w:rsidRPr="0078055F">
        <w:rPr>
          <w:rFonts w:asciiTheme="minorHAnsi" w:hAnsiTheme="minorHAnsi" w:cstheme="minorHAnsi"/>
          <w:sz w:val="22"/>
          <w:szCs w:val="22"/>
        </w:rPr>
        <w:t>dotace</w:t>
      </w:r>
      <w:r w:rsidR="006A1AB5" w:rsidRPr="0078055F">
        <w:rPr>
          <w:rFonts w:asciiTheme="minorHAnsi" w:hAnsiTheme="minorHAnsi" w:cstheme="minorHAnsi"/>
          <w:sz w:val="22"/>
          <w:szCs w:val="22"/>
        </w:rPr>
        <w:t xml:space="preserve">, a je srozuměn s tím, že v případě jejich nenaplnění bude Město postupovat podle příslušných předpisů pro oblast veřejné podpory. V takovém případě </w:t>
      </w:r>
      <w:r w:rsidRPr="0078055F">
        <w:rPr>
          <w:rFonts w:asciiTheme="minorHAnsi" w:hAnsiTheme="minorHAnsi" w:cstheme="minorHAnsi"/>
          <w:sz w:val="22"/>
          <w:szCs w:val="22"/>
        </w:rPr>
        <w:t>Příjemce</w:t>
      </w:r>
      <w:r w:rsidR="006A1AB5" w:rsidRPr="0078055F">
        <w:rPr>
          <w:rFonts w:asciiTheme="minorHAnsi" w:hAnsiTheme="minorHAnsi" w:cstheme="minorHAnsi"/>
          <w:sz w:val="22"/>
          <w:szCs w:val="22"/>
        </w:rPr>
        <w:t xml:space="preserve"> poskytne Městu potřebnou součinnost.</w:t>
      </w:r>
    </w:p>
    <w:p w14:paraId="7E44EE2B" w14:textId="525825D9" w:rsidR="00F701BA" w:rsidRPr="00A9121B" w:rsidRDefault="00FA1FB2" w:rsidP="009A6F99">
      <w:pPr>
        <w:keepNext/>
        <w:autoSpaceDE w:val="0"/>
        <w:autoSpaceDN w:val="0"/>
        <w:adjustRightInd w:val="0"/>
        <w:spacing w:before="240" w:after="0" w:line="240" w:lineRule="auto"/>
        <w:jc w:val="center"/>
        <w:rPr>
          <w:rFonts w:cstheme="minorHAnsi"/>
          <w:b/>
          <w:bCs/>
        </w:rPr>
      </w:pPr>
      <w:r w:rsidRPr="00A9121B">
        <w:rPr>
          <w:rFonts w:cstheme="minorHAnsi"/>
          <w:b/>
          <w:bCs/>
        </w:rPr>
        <w:t>I</w:t>
      </w:r>
      <w:r w:rsidR="00F701BA" w:rsidRPr="00A9121B">
        <w:rPr>
          <w:rFonts w:cstheme="minorHAnsi"/>
          <w:b/>
          <w:bCs/>
        </w:rPr>
        <w:t>V.</w:t>
      </w:r>
    </w:p>
    <w:p w14:paraId="315CA859" w14:textId="1AE2C10C" w:rsidR="00AB679D" w:rsidRPr="00AB679D" w:rsidRDefault="00AB679D" w:rsidP="009A6F99">
      <w:pPr>
        <w:keepNext/>
        <w:autoSpaceDE w:val="0"/>
        <w:autoSpaceDN w:val="0"/>
        <w:adjustRightInd w:val="0"/>
        <w:spacing w:after="0" w:line="240" w:lineRule="auto"/>
        <w:jc w:val="center"/>
        <w:rPr>
          <w:b/>
          <w:bCs/>
        </w:rPr>
      </w:pPr>
      <w:r w:rsidRPr="00AB679D">
        <w:rPr>
          <w:b/>
          <w:bCs/>
        </w:rPr>
        <w:t xml:space="preserve">Podmínky </w:t>
      </w:r>
      <w:r w:rsidR="00F3349A">
        <w:rPr>
          <w:b/>
          <w:bCs/>
        </w:rPr>
        <w:t xml:space="preserve">poskytnutí </w:t>
      </w:r>
      <w:r w:rsidR="00531B50">
        <w:rPr>
          <w:b/>
          <w:bCs/>
        </w:rPr>
        <w:t>dotace</w:t>
      </w:r>
    </w:p>
    <w:p w14:paraId="347BC838" w14:textId="60C58319" w:rsidR="0022437F" w:rsidRDefault="00F3349A" w:rsidP="0078055F">
      <w:pPr>
        <w:pStyle w:val="Odstavecseseznamem"/>
        <w:numPr>
          <w:ilvl w:val="0"/>
          <w:numId w:val="23"/>
        </w:numPr>
        <w:autoSpaceDE w:val="0"/>
        <w:autoSpaceDN w:val="0"/>
        <w:adjustRightInd w:val="0"/>
        <w:spacing w:after="120" w:line="240" w:lineRule="auto"/>
        <w:ind w:left="425" w:hanging="425"/>
        <w:contextualSpacing w:val="0"/>
        <w:jc w:val="both"/>
      </w:pPr>
      <w:r>
        <w:t>Město</w:t>
      </w:r>
      <w:r w:rsidR="00AB679D">
        <w:t xml:space="preserve"> v souladu s touto smlouvou poskytuje </w:t>
      </w:r>
      <w:r w:rsidR="0022437F">
        <w:t>dotaci</w:t>
      </w:r>
      <w:r w:rsidR="00007332">
        <w:t xml:space="preserve"> </w:t>
      </w:r>
      <w:r w:rsidR="008D5CC4">
        <w:t>Příjemci</w:t>
      </w:r>
      <w:r w:rsidR="00AB679D">
        <w:t xml:space="preserve"> podmíněně, tj. po řádném splnění všech níže uvedených podmínek se </w:t>
      </w:r>
      <w:r w:rsidR="0022437F">
        <w:t>dotace</w:t>
      </w:r>
      <w:r w:rsidR="00AB679D">
        <w:t xml:space="preserve"> stane nevratnou, účel dotace se bude považovat za dosažený a na její vrácení zaniká </w:t>
      </w:r>
      <w:r w:rsidR="00FE016D">
        <w:t>Městu</w:t>
      </w:r>
      <w:r w:rsidR="00AB679D">
        <w:t xml:space="preserve"> nárok. </w:t>
      </w:r>
    </w:p>
    <w:p w14:paraId="574E0F2F" w14:textId="386FCF98" w:rsidR="00AB679D" w:rsidRDefault="00AB679D" w:rsidP="0078055F">
      <w:pPr>
        <w:pStyle w:val="Odstavecseseznamem"/>
        <w:numPr>
          <w:ilvl w:val="0"/>
          <w:numId w:val="23"/>
        </w:numPr>
        <w:autoSpaceDE w:val="0"/>
        <w:autoSpaceDN w:val="0"/>
        <w:adjustRightInd w:val="0"/>
        <w:spacing w:after="120" w:line="240" w:lineRule="auto"/>
        <w:ind w:left="425" w:hanging="425"/>
        <w:contextualSpacing w:val="0"/>
        <w:jc w:val="both"/>
      </w:pPr>
      <w:r>
        <w:t>Příjemce se zavazuje:</w:t>
      </w:r>
    </w:p>
    <w:p w14:paraId="4A904D1B" w14:textId="44751828" w:rsidR="00AB679D" w:rsidRDefault="00AB679D" w:rsidP="0078055F">
      <w:pPr>
        <w:pStyle w:val="Odstavecseseznamem"/>
        <w:numPr>
          <w:ilvl w:val="1"/>
          <w:numId w:val="24"/>
        </w:numPr>
        <w:autoSpaceDE w:val="0"/>
        <w:autoSpaceDN w:val="0"/>
        <w:adjustRightInd w:val="0"/>
        <w:spacing w:after="120" w:line="240" w:lineRule="auto"/>
        <w:ind w:left="1066" w:hanging="499"/>
        <w:contextualSpacing w:val="0"/>
        <w:jc w:val="both"/>
      </w:pPr>
      <w:r>
        <w:t xml:space="preserve">zřídit a </w:t>
      </w:r>
      <w:r w:rsidR="007C280D">
        <w:t xml:space="preserve">po celou dobu účinnosti této smlouvy </w:t>
      </w:r>
      <w:r>
        <w:t xml:space="preserve">provozovat osobně, svým jménem a na vlastní odpovědnost </w:t>
      </w:r>
      <w:r w:rsidR="00FE016D">
        <w:t>Sportovní zařízení</w:t>
      </w:r>
      <w:r>
        <w:t xml:space="preserve"> a poskytovat </w:t>
      </w:r>
      <w:r w:rsidR="0022437F">
        <w:t xml:space="preserve">v těchto zařízeních </w:t>
      </w:r>
      <w:r w:rsidR="00FE016D">
        <w:t>Služby OHZ</w:t>
      </w:r>
      <w:r>
        <w:t xml:space="preserve">, </w:t>
      </w:r>
    </w:p>
    <w:p w14:paraId="153EA366" w14:textId="0042C081" w:rsidR="00165183" w:rsidRDefault="00165183" w:rsidP="0078055F">
      <w:pPr>
        <w:pStyle w:val="Odstavecseseznamem"/>
        <w:numPr>
          <w:ilvl w:val="1"/>
          <w:numId w:val="24"/>
        </w:numPr>
        <w:autoSpaceDE w:val="0"/>
        <w:autoSpaceDN w:val="0"/>
        <w:adjustRightInd w:val="0"/>
        <w:spacing w:after="120" w:line="240" w:lineRule="auto"/>
        <w:ind w:left="1066" w:hanging="499"/>
        <w:contextualSpacing w:val="0"/>
        <w:jc w:val="both"/>
      </w:pPr>
      <w:r>
        <w:t xml:space="preserve">dodržovat minimální provozní dobu v rozsahu dle odst. </w:t>
      </w:r>
      <w:r w:rsidR="0049564B">
        <w:t>3</w:t>
      </w:r>
      <w:r>
        <w:t xml:space="preserve"> tohoto článku,</w:t>
      </w:r>
    </w:p>
    <w:p w14:paraId="71B1B5B5" w14:textId="433E67D3" w:rsidR="00A12479" w:rsidRDefault="00AB679D" w:rsidP="0078055F">
      <w:pPr>
        <w:pStyle w:val="Odstavecseseznamem"/>
        <w:numPr>
          <w:ilvl w:val="1"/>
          <w:numId w:val="24"/>
        </w:numPr>
        <w:autoSpaceDE w:val="0"/>
        <w:autoSpaceDN w:val="0"/>
        <w:adjustRightInd w:val="0"/>
        <w:spacing w:after="120" w:line="240" w:lineRule="auto"/>
        <w:ind w:left="1066" w:hanging="499"/>
        <w:contextualSpacing w:val="0"/>
        <w:jc w:val="both"/>
      </w:pPr>
      <w:r>
        <w:t xml:space="preserve">mít po celou dobu trvání </w:t>
      </w:r>
      <w:r w:rsidR="00732604">
        <w:t>smlouvy</w:t>
      </w:r>
      <w:r>
        <w:t xml:space="preserve"> řádné oprávnění k</w:t>
      </w:r>
      <w:r w:rsidR="00732604">
        <w:t> provozu Sportovních zařízení</w:t>
      </w:r>
      <w:r w:rsidR="00A12479">
        <w:t>, kter</w:t>
      </w:r>
      <w:r w:rsidR="00732604">
        <w:t>é</w:t>
      </w:r>
      <w:r w:rsidR="00A12479">
        <w:t xml:space="preserve"> j</w:t>
      </w:r>
      <w:r w:rsidR="00732604">
        <w:t xml:space="preserve">sou stěžejní pro poskytování </w:t>
      </w:r>
      <w:r w:rsidR="00A12479">
        <w:t>Služeb OHZ</w:t>
      </w:r>
      <w:r>
        <w:t xml:space="preserve">, </w:t>
      </w:r>
    </w:p>
    <w:p w14:paraId="17AFC159" w14:textId="28E8993B" w:rsidR="00AB679D" w:rsidRDefault="00AB679D" w:rsidP="0078055F">
      <w:pPr>
        <w:pStyle w:val="Odstavecseseznamem"/>
        <w:numPr>
          <w:ilvl w:val="1"/>
          <w:numId w:val="24"/>
        </w:numPr>
        <w:autoSpaceDE w:val="0"/>
        <w:autoSpaceDN w:val="0"/>
        <w:adjustRightInd w:val="0"/>
        <w:spacing w:after="120" w:line="240" w:lineRule="auto"/>
        <w:ind w:left="1066" w:hanging="499"/>
        <w:contextualSpacing w:val="0"/>
        <w:jc w:val="both"/>
      </w:pPr>
      <w:r>
        <w:t xml:space="preserve">řádně prokázat účelové vynaložení všech prostředků získaných </w:t>
      </w:r>
      <w:r w:rsidR="00866ED7">
        <w:t xml:space="preserve">od Města </w:t>
      </w:r>
      <w:r w:rsidR="007C280D">
        <w:t>dle této smlouvy, a to</w:t>
      </w:r>
      <w:r>
        <w:t xml:space="preserve"> způsobem uvedeným v čl. II</w:t>
      </w:r>
      <w:r w:rsidR="00866ED7">
        <w:t>I</w:t>
      </w:r>
      <w:r>
        <w:t xml:space="preserve">. odst. </w:t>
      </w:r>
      <w:r w:rsidR="0049564B">
        <w:t>3</w:t>
      </w:r>
      <w:r>
        <w:t xml:space="preserve">. této smlouvy. </w:t>
      </w:r>
    </w:p>
    <w:p w14:paraId="073E2CE5" w14:textId="4B3EFDCD" w:rsidR="00AB679D" w:rsidRDefault="00AB679D" w:rsidP="00C9738C">
      <w:pPr>
        <w:pStyle w:val="Odstavecseseznamem"/>
        <w:numPr>
          <w:ilvl w:val="0"/>
          <w:numId w:val="23"/>
        </w:numPr>
        <w:autoSpaceDE w:val="0"/>
        <w:autoSpaceDN w:val="0"/>
        <w:adjustRightInd w:val="0"/>
        <w:spacing w:after="0" w:line="240" w:lineRule="auto"/>
        <w:ind w:left="426" w:hanging="426"/>
        <w:jc w:val="both"/>
      </w:pPr>
      <w:r>
        <w:t>Minimální provoz</w:t>
      </w:r>
      <w:r w:rsidR="00165183">
        <w:t>ní</w:t>
      </w:r>
      <w:r>
        <w:t xml:space="preserve"> </w:t>
      </w:r>
      <w:r w:rsidR="00165183">
        <w:t xml:space="preserve">dobou </w:t>
      </w:r>
      <w:r>
        <w:t xml:space="preserve">se rozumí nastavení </w:t>
      </w:r>
      <w:r w:rsidR="00732604">
        <w:t>otevíracích</w:t>
      </w:r>
      <w:r>
        <w:t xml:space="preserve"> hodin</w:t>
      </w:r>
      <w:r w:rsidR="00732604">
        <w:t xml:space="preserve"> Sportovních zařízení</w:t>
      </w:r>
      <w:r>
        <w:t xml:space="preserve"> tak, že </w:t>
      </w:r>
      <w:r w:rsidR="00732604">
        <w:t>Služby OHZ</w:t>
      </w:r>
      <w:r>
        <w:t xml:space="preserve"> j</w:t>
      </w:r>
      <w:r w:rsidR="00732604">
        <w:t>sou</w:t>
      </w:r>
      <w:r>
        <w:t xml:space="preserve"> </w:t>
      </w:r>
      <w:r w:rsidR="00A12479">
        <w:t>P</w:t>
      </w:r>
      <w:r w:rsidR="00732604">
        <w:t>říjemcem v</w:t>
      </w:r>
      <w:r w:rsidR="00C932EE">
        <w:t> </w:t>
      </w:r>
      <w:r w:rsidR="00732604">
        <w:t>každém</w:t>
      </w:r>
      <w:r w:rsidR="00C932EE">
        <w:t xml:space="preserve"> jednotlivém</w:t>
      </w:r>
      <w:r w:rsidR="00732604">
        <w:t xml:space="preserve"> Sportovní</w:t>
      </w:r>
      <w:r w:rsidR="00C932EE">
        <w:t>m</w:t>
      </w:r>
      <w:r w:rsidR="00732604">
        <w:t xml:space="preserve"> zařízení</w:t>
      </w:r>
      <w:r>
        <w:t xml:space="preserve"> poskytován</w:t>
      </w:r>
      <w:r w:rsidR="00732604">
        <w:t>y</w:t>
      </w:r>
      <w:r>
        <w:t xml:space="preserve"> v minimálním rozsahu </w:t>
      </w:r>
      <w:r w:rsidRPr="00545F17">
        <w:t>25 hodin týdně</w:t>
      </w:r>
      <w:r w:rsidR="00165183">
        <w:t xml:space="preserve">. </w:t>
      </w:r>
      <w:r w:rsidR="00D00D6B" w:rsidRPr="007870ED">
        <w:rPr>
          <w:rFonts w:cstheme="minorHAnsi"/>
        </w:rPr>
        <w:t>Příjemce je oprávněn vyhradit část otevírací doby pro</w:t>
      </w:r>
      <w:r w:rsidR="00D00D6B">
        <w:rPr>
          <w:rFonts w:cstheme="minorHAnsi"/>
        </w:rPr>
        <w:t xml:space="preserve"> své</w:t>
      </w:r>
      <w:r w:rsidR="00D00D6B" w:rsidRPr="007870ED">
        <w:rPr>
          <w:rFonts w:cstheme="minorHAnsi"/>
        </w:rPr>
        <w:t xml:space="preserve"> členy dle svých vnitřních pravidel</w:t>
      </w:r>
      <w:r w:rsidR="00D00D6B">
        <w:rPr>
          <w:rFonts w:cstheme="minorHAnsi"/>
        </w:rPr>
        <w:t xml:space="preserve">. </w:t>
      </w:r>
      <w:r w:rsidR="00472BD7">
        <w:t>Za nedodržení</w:t>
      </w:r>
      <w:r>
        <w:t xml:space="preserve"> minimální </w:t>
      </w:r>
      <w:r w:rsidR="00472BD7">
        <w:t xml:space="preserve">provozní </w:t>
      </w:r>
      <w:r>
        <w:t xml:space="preserve">doby </w:t>
      </w:r>
      <w:r w:rsidR="00472BD7">
        <w:t xml:space="preserve">se </w:t>
      </w:r>
      <w:r w:rsidR="00165183">
        <w:t>nepovažuj</w:t>
      </w:r>
      <w:r w:rsidR="00273728">
        <w:t>e nemožnost</w:t>
      </w:r>
      <w:r w:rsidR="00165183">
        <w:t xml:space="preserve"> </w:t>
      </w:r>
      <w:r w:rsidR="00273728">
        <w:t>provozu Sportovních zařízení z důvodu</w:t>
      </w:r>
      <w:r>
        <w:t xml:space="preserve"> objektivních událostí</w:t>
      </w:r>
      <w:r w:rsidR="00273728">
        <w:t xml:space="preserve"> </w:t>
      </w:r>
      <w:r w:rsidR="00D00D6B">
        <w:t>(havárie, protiepidemická opatření apod.) či z důvodu nutných oprav Sportovních zařízení</w:t>
      </w:r>
      <w:r>
        <w:t xml:space="preserve">. </w:t>
      </w:r>
      <w:r w:rsidR="00644FA4">
        <w:t xml:space="preserve"> </w:t>
      </w:r>
    </w:p>
    <w:p w14:paraId="26A6D733" w14:textId="77777777" w:rsidR="00AB679D" w:rsidRDefault="00AB679D" w:rsidP="00AB679D">
      <w:pPr>
        <w:autoSpaceDE w:val="0"/>
        <w:autoSpaceDN w:val="0"/>
        <w:adjustRightInd w:val="0"/>
        <w:spacing w:after="0" w:line="240" w:lineRule="auto"/>
        <w:jc w:val="both"/>
        <w:rPr>
          <w:rFonts w:cstheme="minorHAnsi"/>
          <w:b/>
          <w:bCs/>
        </w:rPr>
      </w:pPr>
    </w:p>
    <w:p w14:paraId="18833EC9" w14:textId="39FC79B3" w:rsidR="00AB679D" w:rsidRDefault="00AB679D" w:rsidP="009A6F99">
      <w:pPr>
        <w:keepNext/>
        <w:autoSpaceDE w:val="0"/>
        <w:autoSpaceDN w:val="0"/>
        <w:adjustRightInd w:val="0"/>
        <w:spacing w:after="0" w:line="240" w:lineRule="auto"/>
        <w:jc w:val="center"/>
        <w:rPr>
          <w:rFonts w:cstheme="minorHAnsi"/>
          <w:b/>
          <w:bCs/>
        </w:rPr>
      </w:pPr>
      <w:r>
        <w:rPr>
          <w:rFonts w:cstheme="minorHAnsi"/>
          <w:b/>
          <w:bCs/>
        </w:rPr>
        <w:t>V.</w:t>
      </w:r>
    </w:p>
    <w:p w14:paraId="3571E20E" w14:textId="3A20D474" w:rsidR="00F701BA" w:rsidRPr="00A9121B" w:rsidRDefault="00F701BA" w:rsidP="009A6F99">
      <w:pPr>
        <w:keepNext/>
        <w:autoSpaceDE w:val="0"/>
        <w:autoSpaceDN w:val="0"/>
        <w:adjustRightInd w:val="0"/>
        <w:spacing w:after="0" w:line="240" w:lineRule="auto"/>
        <w:jc w:val="center"/>
        <w:rPr>
          <w:rFonts w:cstheme="minorHAnsi"/>
          <w:b/>
          <w:bCs/>
        </w:rPr>
      </w:pPr>
      <w:r w:rsidRPr="00A9121B">
        <w:rPr>
          <w:rFonts w:cstheme="minorHAnsi"/>
          <w:b/>
          <w:bCs/>
        </w:rPr>
        <w:t xml:space="preserve">Práva a povinnosti </w:t>
      </w:r>
      <w:r w:rsidR="00FA1FB2" w:rsidRPr="00A9121B">
        <w:rPr>
          <w:rFonts w:cstheme="minorHAnsi"/>
          <w:b/>
          <w:bCs/>
        </w:rPr>
        <w:t>smluvních stran</w:t>
      </w:r>
    </w:p>
    <w:p w14:paraId="1FDDC36A" w14:textId="6DDA1E34" w:rsidR="00600FC5" w:rsidRPr="00A12479" w:rsidRDefault="008D5CC4" w:rsidP="0078055F">
      <w:pPr>
        <w:pStyle w:val="Default"/>
        <w:numPr>
          <w:ilvl w:val="0"/>
          <w:numId w:val="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Příjemce</w:t>
      </w:r>
      <w:r w:rsidR="00792F40">
        <w:rPr>
          <w:rFonts w:asciiTheme="minorHAnsi" w:hAnsiTheme="minorHAnsi" w:cstheme="minorHAnsi"/>
          <w:sz w:val="22"/>
          <w:szCs w:val="22"/>
        </w:rPr>
        <w:t xml:space="preserve"> bere na vědomí, že </w:t>
      </w:r>
      <w:r w:rsidR="00FA1FB2" w:rsidRPr="00A9121B">
        <w:rPr>
          <w:rFonts w:asciiTheme="minorHAnsi" w:hAnsiTheme="minorHAnsi" w:cstheme="minorHAnsi"/>
          <w:sz w:val="22"/>
          <w:szCs w:val="22"/>
        </w:rPr>
        <w:t xml:space="preserve">v souladu se zákonem č. 320/2001 Sb., </w:t>
      </w:r>
      <w:r w:rsidR="00600FC5" w:rsidRPr="003366D2">
        <w:rPr>
          <w:rFonts w:asciiTheme="minorHAnsi" w:hAnsiTheme="minorHAnsi" w:cstheme="minorHAnsi"/>
          <w:sz w:val="22"/>
          <w:szCs w:val="22"/>
        </w:rPr>
        <w:t>o finanční kontrole ve veřejné správě a o změně některých zákonů (zákon o finanční kontrole), ve znění pozdějších předpisů</w:t>
      </w:r>
      <w:r w:rsidR="00600FC5">
        <w:rPr>
          <w:rFonts w:asciiTheme="minorHAnsi" w:hAnsiTheme="minorHAnsi" w:cstheme="minorHAnsi"/>
          <w:sz w:val="22"/>
          <w:szCs w:val="22"/>
        </w:rPr>
        <w:t xml:space="preserve"> (dále jen „</w:t>
      </w:r>
      <w:r w:rsidR="00600FC5">
        <w:rPr>
          <w:rFonts w:asciiTheme="minorHAnsi" w:hAnsiTheme="minorHAnsi" w:cstheme="minorHAnsi"/>
          <w:b/>
          <w:i/>
          <w:sz w:val="22"/>
          <w:szCs w:val="22"/>
        </w:rPr>
        <w:t>zákon o finanční kontrole</w:t>
      </w:r>
      <w:r w:rsidR="00600FC5">
        <w:rPr>
          <w:rFonts w:asciiTheme="minorHAnsi" w:hAnsiTheme="minorHAnsi" w:cstheme="minorHAnsi"/>
          <w:sz w:val="22"/>
          <w:szCs w:val="22"/>
        </w:rPr>
        <w:t>“)</w:t>
      </w:r>
      <w:r w:rsidR="00FA1FB2" w:rsidRPr="001B0E14">
        <w:rPr>
          <w:rFonts w:asciiTheme="minorHAnsi" w:hAnsiTheme="minorHAnsi" w:cstheme="minorHAnsi"/>
          <w:sz w:val="22"/>
          <w:szCs w:val="22"/>
        </w:rPr>
        <w:t xml:space="preserve">, </w:t>
      </w:r>
      <w:r w:rsidR="00792F40">
        <w:rPr>
          <w:rFonts w:asciiTheme="minorHAnsi" w:hAnsiTheme="minorHAnsi" w:cstheme="minorHAnsi"/>
          <w:sz w:val="22"/>
          <w:szCs w:val="22"/>
        </w:rPr>
        <w:t xml:space="preserve">bude podroben </w:t>
      </w:r>
      <w:r w:rsidR="00FA1FB2" w:rsidRPr="001B0E14">
        <w:rPr>
          <w:rFonts w:asciiTheme="minorHAnsi" w:hAnsiTheme="minorHAnsi" w:cstheme="minorHAnsi"/>
          <w:sz w:val="22"/>
          <w:szCs w:val="22"/>
        </w:rPr>
        <w:t>kontrol</w:t>
      </w:r>
      <w:r w:rsidR="00792F40">
        <w:rPr>
          <w:rFonts w:asciiTheme="minorHAnsi" w:hAnsiTheme="minorHAnsi" w:cstheme="minorHAnsi"/>
          <w:sz w:val="22"/>
          <w:szCs w:val="22"/>
        </w:rPr>
        <w:t>e</w:t>
      </w:r>
      <w:r w:rsidR="00FA1FB2" w:rsidRPr="001B0E14">
        <w:rPr>
          <w:rFonts w:asciiTheme="minorHAnsi" w:hAnsiTheme="minorHAnsi" w:cstheme="minorHAnsi"/>
          <w:sz w:val="22"/>
          <w:szCs w:val="22"/>
        </w:rPr>
        <w:t xml:space="preserve"> za účelem ověření, zda </w:t>
      </w:r>
      <w:r w:rsidR="002571C3">
        <w:rPr>
          <w:rFonts w:asciiTheme="minorHAnsi" w:hAnsiTheme="minorHAnsi" w:cstheme="minorHAnsi"/>
          <w:sz w:val="22"/>
          <w:szCs w:val="22"/>
        </w:rPr>
        <w:t>mu</w:t>
      </w:r>
      <w:r w:rsidR="002571C3" w:rsidRPr="001B0E14">
        <w:rPr>
          <w:rFonts w:asciiTheme="minorHAnsi" w:hAnsiTheme="minorHAnsi" w:cstheme="minorHAnsi"/>
          <w:sz w:val="22"/>
          <w:szCs w:val="22"/>
        </w:rPr>
        <w:t xml:space="preserve"> </w:t>
      </w:r>
      <w:r w:rsidR="00FA1FB2" w:rsidRPr="001B0E14">
        <w:rPr>
          <w:rFonts w:asciiTheme="minorHAnsi" w:hAnsiTheme="minorHAnsi" w:cstheme="minorHAnsi"/>
          <w:sz w:val="22"/>
          <w:szCs w:val="22"/>
        </w:rPr>
        <w:t>nebyla poskytnuta nadměrn</w:t>
      </w:r>
      <w:r w:rsidR="00FA1FB2" w:rsidRPr="00A9121B">
        <w:rPr>
          <w:rFonts w:asciiTheme="minorHAnsi" w:hAnsiTheme="minorHAnsi" w:cstheme="minorHAnsi"/>
          <w:sz w:val="22"/>
          <w:szCs w:val="22"/>
        </w:rPr>
        <w:t>á finanční podpora. Kontrola ověří hospodárnost a</w:t>
      </w:r>
      <w:r w:rsidR="00711324">
        <w:rPr>
          <w:rFonts w:asciiTheme="minorHAnsi" w:hAnsiTheme="minorHAnsi" w:cstheme="minorHAnsi"/>
          <w:sz w:val="22"/>
          <w:szCs w:val="22"/>
        </w:rPr>
        <w:t> </w:t>
      </w:r>
      <w:r w:rsidR="00FA1FB2" w:rsidRPr="00A9121B">
        <w:rPr>
          <w:rFonts w:asciiTheme="minorHAnsi" w:hAnsiTheme="minorHAnsi" w:cstheme="minorHAnsi"/>
          <w:sz w:val="22"/>
          <w:szCs w:val="22"/>
        </w:rPr>
        <w:t xml:space="preserve">účelnost finanční podpory, včetně oprávněného účtování vzniklých nákladů. </w:t>
      </w:r>
      <w:r w:rsidR="00F701BA" w:rsidRPr="00A12479">
        <w:rPr>
          <w:rFonts w:asciiTheme="minorHAnsi" w:hAnsiTheme="minorHAnsi" w:cstheme="minorHAnsi"/>
          <w:sz w:val="22"/>
          <w:szCs w:val="22"/>
        </w:rPr>
        <w:t xml:space="preserve">Při výkonu finanční kontroly je </w:t>
      </w:r>
      <w:r>
        <w:rPr>
          <w:rFonts w:asciiTheme="minorHAnsi" w:hAnsiTheme="minorHAnsi" w:cstheme="minorHAnsi"/>
          <w:sz w:val="22"/>
          <w:szCs w:val="22"/>
        </w:rPr>
        <w:t>Příjemce</w:t>
      </w:r>
      <w:r w:rsidR="00F701BA" w:rsidRPr="00A12479">
        <w:rPr>
          <w:rFonts w:asciiTheme="minorHAnsi" w:hAnsiTheme="minorHAnsi" w:cstheme="minorHAnsi"/>
          <w:sz w:val="22"/>
          <w:szCs w:val="22"/>
        </w:rPr>
        <w:t xml:space="preserve"> povin</w:t>
      </w:r>
      <w:r w:rsidR="00600FC5" w:rsidRPr="00A12479">
        <w:rPr>
          <w:rFonts w:asciiTheme="minorHAnsi" w:hAnsiTheme="minorHAnsi" w:cstheme="minorHAnsi"/>
          <w:sz w:val="22"/>
          <w:szCs w:val="22"/>
        </w:rPr>
        <w:t>en</w:t>
      </w:r>
      <w:r w:rsidR="00F701BA" w:rsidRPr="00A12479">
        <w:rPr>
          <w:rFonts w:asciiTheme="minorHAnsi" w:hAnsiTheme="minorHAnsi" w:cstheme="minorHAnsi"/>
          <w:sz w:val="22"/>
          <w:szCs w:val="22"/>
        </w:rPr>
        <w:t xml:space="preserve"> poskytnout součinnost v</w:t>
      </w:r>
      <w:r w:rsidR="0017636B" w:rsidRPr="00A12479">
        <w:rPr>
          <w:rFonts w:asciiTheme="minorHAnsi" w:hAnsiTheme="minorHAnsi" w:cstheme="minorHAnsi"/>
          <w:sz w:val="22"/>
          <w:szCs w:val="22"/>
        </w:rPr>
        <w:t> </w:t>
      </w:r>
      <w:r w:rsidR="00F701BA" w:rsidRPr="00A12479">
        <w:rPr>
          <w:rFonts w:asciiTheme="minorHAnsi" w:hAnsiTheme="minorHAnsi" w:cstheme="minorHAnsi"/>
          <w:sz w:val="22"/>
          <w:szCs w:val="22"/>
        </w:rPr>
        <w:t>rozsahu a způsobem stanoveným zákonem o finanční kontrole.</w:t>
      </w:r>
    </w:p>
    <w:p w14:paraId="64E8643C" w14:textId="15BA9FA7" w:rsidR="00711324" w:rsidRDefault="00711324" w:rsidP="0078055F">
      <w:pPr>
        <w:pStyle w:val="Default"/>
        <w:numPr>
          <w:ilvl w:val="0"/>
          <w:numId w:val="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lastRenderedPageBreak/>
        <w:t>P</w:t>
      </w:r>
      <w:r w:rsidR="008D5CC4">
        <w:rPr>
          <w:rFonts w:asciiTheme="minorHAnsi" w:hAnsiTheme="minorHAnsi" w:cstheme="minorHAnsi"/>
          <w:sz w:val="22"/>
          <w:szCs w:val="22"/>
        </w:rPr>
        <w:t>říjemce</w:t>
      </w:r>
      <w:r w:rsidRPr="00711324">
        <w:rPr>
          <w:rFonts w:asciiTheme="minorHAnsi" w:hAnsiTheme="minorHAnsi" w:cstheme="minorHAnsi"/>
          <w:sz w:val="22"/>
          <w:szCs w:val="22"/>
        </w:rPr>
        <w:t xml:space="preserve"> odpovídá za hospodárné a efektivní použití </w:t>
      </w:r>
      <w:r w:rsidR="00545F17" w:rsidRPr="00711324">
        <w:rPr>
          <w:rFonts w:asciiTheme="minorHAnsi" w:hAnsiTheme="minorHAnsi" w:cstheme="minorHAnsi"/>
          <w:sz w:val="22"/>
          <w:szCs w:val="22"/>
        </w:rPr>
        <w:t>dotace – výdaj</w:t>
      </w:r>
      <w:r w:rsidRPr="00711324">
        <w:rPr>
          <w:rFonts w:asciiTheme="minorHAnsi" w:hAnsiTheme="minorHAnsi" w:cstheme="minorHAnsi"/>
          <w:sz w:val="22"/>
          <w:szCs w:val="22"/>
        </w:rPr>
        <w:t xml:space="preserve"> musí být přiměřený a</w:t>
      </w:r>
      <w:r>
        <w:rPr>
          <w:rFonts w:asciiTheme="minorHAnsi" w:hAnsiTheme="minorHAnsi" w:cstheme="minorHAnsi"/>
          <w:sz w:val="22"/>
          <w:szCs w:val="22"/>
        </w:rPr>
        <w:t> </w:t>
      </w:r>
      <w:r w:rsidRPr="00711324">
        <w:rPr>
          <w:rFonts w:asciiTheme="minorHAnsi" w:hAnsiTheme="minorHAnsi" w:cstheme="minorHAnsi"/>
          <w:sz w:val="22"/>
          <w:szCs w:val="22"/>
        </w:rPr>
        <w:t xml:space="preserve">vynaložený v souladu s principy hospodárnosti, účelnosti, efektivnosti. </w:t>
      </w:r>
    </w:p>
    <w:p w14:paraId="5368FCB8" w14:textId="77DF8BC6" w:rsidR="00711324" w:rsidRPr="00711324" w:rsidRDefault="00711324" w:rsidP="0078055F">
      <w:pPr>
        <w:pStyle w:val="Default"/>
        <w:numPr>
          <w:ilvl w:val="0"/>
          <w:numId w:val="4"/>
        </w:numPr>
        <w:spacing w:after="120"/>
        <w:ind w:left="425" w:hanging="425"/>
        <w:jc w:val="both"/>
        <w:rPr>
          <w:rFonts w:asciiTheme="minorHAnsi" w:hAnsiTheme="minorHAnsi" w:cstheme="minorHAnsi"/>
          <w:sz w:val="22"/>
          <w:szCs w:val="22"/>
        </w:rPr>
      </w:pPr>
      <w:r w:rsidRPr="00711324">
        <w:rPr>
          <w:rFonts w:asciiTheme="minorHAnsi" w:hAnsiTheme="minorHAnsi" w:cstheme="minorHAnsi"/>
          <w:sz w:val="22"/>
          <w:szCs w:val="22"/>
        </w:rPr>
        <w:t>P</w:t>
      </w:r>
      <w:r w:rsidR="008D5CC4">
        <w:rPr>
          <w:rFonts w:asciiTheme="minorHAnsi" w:hAnsiTheme="minorHAnsi" w:cstheme="minorHAnsi"/>
          <w:sz w:val="22"/>
          <w:szCs w:val="22"/>
        </w:rPr>
        <w:t>říjemce</w:t>
      </w:r>
      <w:r w:rsidRPr="00711324">
        <w:rPr>
          <w:rFonts w:asciiTheme="minorHAnsi" w:hAnsiTheme="minorHAnsi" w:cstheme="minorHAnsi"/>
          <w:sz w:val="22"/>
          <w:szCs w:val="22"/>
        </w:rPr>
        <w:t xml:space="preserve"> je povinen zajistit ve svém účetnictví nebo daňové evidenci, v souladu s obecně platnými předpisy, zejména zákonem č. 563/1992 Sb., o účetnictví, ve znění pozdějších předpisů, řádné a oddělené sledování čerpání </w:t>
      </w:r>
      <w:r w:rsidR="005D0933">
        <w:rPr>
          <w:rFonts w:asciiTheme="minorHAnsi" w:hAnsiTheme="minorHAnsi" w:cstheme="minorHAnsi"/>
          <w:sz w:val="22"/>
          <w:szCs w:val="22"/>
        </w:rPr>
        <w:t>dotace</w:t>
      </w:r>
      <w:r w:rsidRPr="00711324">
        <w:rPr>
          <w:rFonts w:asciiTheme="minorHAnsi" w:hAnsiTheme="minorHAnsi" w:cstheme="minorHAnsi"/>
          <w:sz w:val="22"/>
          <w:szCs w:val="22"/>
        </w:rPr>
        <w:t>. Příjemce odpovídá za řádné vedení a</w:t>
      </w:r>
      <w:r w:rsidR="00E41947">
        <w:rPr>
          <w:rFonts w:asciiTheme="minorHAnsi" w:hAnsiTheme="minorHAnsi" w:cstheme="minorHAnsi"/>
          <w:sz w:val="22"/>
          <w:szCs w:val="22"/>
        </w:rPr>
        <w:t> </w:t>
      </w:r>
      <w:r w:rsidRPr="00711324">
        <w:rPr>
          <w:rFonts w:asciiTheme="minorHAnsi" w:hAnsiTheme="minorHAnsi" w:cstheme="minorHAnsi"/>
          <w:sz w:val="22"/>
          <w:szCs w:val="22"/>
        </w:rPr>
        <w:t xml:space="preserve">viditelné označení originálních účetních dokladů prokazujících použití </w:t>
      </w:r>
      <w:r w:rsidR="005D0933">
        <w:rPr>
          <w:rFonts w:asciiTheme="minorHAnsi" w:hAnsiTheme="minorHAnsi" w:cstheme="minorHAnsi"/>
          <w:sz w:val="22"/>
          <w:szCs w:val="22"/>
        </w:rPr>
        <w:t>dotace</w:t>
      </w:r>
      <w:r w:rsidRPr="00711324">
        <w:rPr>
          <w:rFonts w:asciiTheme="minorHAnsi" w:hAnsiTheme="minorHAnsi" w:cstheme="minorHAnsi"/>
          <w:sz w:val="22"/>
          <w:szCs w:val="22"/>
        </w:rPr>
        <w:t xml:space="preserve"> uvedením na výdajových dokladech „hrazeno z dotace města </w:t>
      </w:r>
      <w:r w:rsidR="00732604">
        <w:rPr>
          <w:rFonts w:asciiTheme="minorHAnsi" w:hAnsiTheme="minorHAnsi" w:cstheme="minorHAnsi"/>
          <w:sz w:val="22"/>
          <w:szCs w:val="22"/>
        </w:rPr>
        <w:t>Příbor</w:t>
      </w:r>
      <w:r w:rsidRPr="00711324">
        <w:rPr>
          <w:rFonts w:asciiTheme="minorHAnsi" w:hAnsiTheme="minorHAnsi" w:cstheme="minorHAnsi"/>
          <w:sz w:val="22"/>
          <w:szCs w:val="22"/>
        </w:rPr>
        <w:t xml:space="preserve">“. Příjem dotace bude označen „dotace města </w:t>
      </w:r>
      <w:r w:rsidR="008D5CC4">
        <w:rPr>
          <w:rFonts w:asciiTheme="minorHAnsi" w:hAnsiTheme="minorHAnsi" w:cstheme="minorHAnsi"/>
          <w:sz w:val="22"/>
          <w:szCs w:val="22"/>
        </w:rPr>
        <w:t>Příbor</w:t>
      </w:r>
      <w:r w:rsidRPr="00711324">
        <w:rPr>
          <w:rFonts w:asciiTheme="minorHAnsi" w:hAnsiTheme="minorHAnsi" w:cstheme="minorHAnsi"/>
          <w:sz w:val="22"/>
          <w:szCs w:val="22"/>
        </w:rPr>
        <w:t>“.</w:t>
      </w:r>
    </w:p>
    <w:p w14:paraId="1EE90F7B" w14:textId="52125A01" w:rsidR="00316D4C" w:rsidRPr="00A9121B" w:rsidRDefault="00F701BA" w:rsidP="0078055F">
      <w:pPr>
        <w:pStyle w:val="Default"/>
        <w:numPr>
          <w:ilvl w:val="0"/>
          <w:numId w:val="4"/>
        </w:numPr>
        <w:spacing w:after="120"/>
        <w:ind w:left="425" w:hanging="425"/>
        <w:jc w:val="both"/>
        <w:rPr>
          <w:rFonts w:asciiTheme="minorHAnsi" w:hAnsiTheme="minorHAnsi" w:cstheme="minorHAnsi"/>
          <w:b/>
          <w:bCs/>
          <w:sz w:val="22"/>
          <w:szCs w:val="22"/>
        </w:rPr>
      </w:pPr>
      <w:r w:rsidRPr="00A9121B">
        <w:rPr>
          <w:rFonts w:asciiTheme="minorHAnsi" w:hAnsiTheme="minorHAnsi" w:cstheme="minorHAnsi"/>
          <w:sz w:val="22"/>
          <w:szCs w:val="22"/>
        </w:rPr>
        <w:t>P</w:t>
      </w:r>
      <w:r w:rsidR="008D5CC4">
        <w:rPr>
          <w:rFonts w:asciiTheme="minorHAnsi" w:hAnsiTheme="minorHAnsi" w:cstheme="minorHAnsi"/>
          <w:sz w:val="22"/>
          <w:szCs w:val="22"/>
        </w:rPr>
        <w:t>říjemce</w:t>
      </w:r>
      <w:r w:rsidRPr="00A9121B">
        <w:rPr>
          <w:rFonts w:asciiTheme="minorHAnsi" w:hAnsiTheme="minorHAnsi" w:cstheme="minorHAnsi"/>
          <w:sz w:val="22"/>
          <w:szCs w:val="22"/>
        </w:rPr>
        <w:t xml:space="preserve"> je povinen archivovat veškeré účetní a jiné doklady prokazující oprávněnost</w:t>
      </w:r>
      <w:r w:rsidR="00862ABF" w:rsidRPr="00A9121B">
        <w:rPr>
          <w:rFonts w:asciiTheme="minorHAnsi" w:hAnsiTheme="minorHAnsi" w:cstheme="minorHAnsi"/>
          <w:sz w:val="22"/>
          <w:szCs w:val="22"/>
        </w:rPr>
        <w:t xml:space="preserve"> </w:t>
      </w:r>
      <w:r w:rsidRPr="00A9121B">
        <w:rPr>
          <w:rFonts w:asciiTheme="minorHAnsi" w:hAnsiTheme="minorHAnsi" w:cstheme="minorHAnsi"/>
          <w:sz w:val="22"/>
          <w:szCs w:val="22"/>
        </w:rPr>
        <w:t xml:space="preserve">použití předmětného finančního příspěvku jakožto </w:t>
      </w:r>
      <w:r w:rsidR="008D5CC4">
        <w:rPr>
          <w:rFonts w:asciiTheme="minorHAnsi" w:hAnsiTheme="minorHAnsi" w:cstheme="minorHAnsi"/>
          <w:sz w:val="22"/>
          <w:szCs w:val="22"/>
        </w:rPr>
        <w:t xml:space="preserve">finanční </w:t>
      </w:r>
      <w:r w:rsidR="008D5CC4" w:rsidRPr="001947CB">
        <w:rPr>
          <w:rFonts w:asciiTheme="minorHAnsi" w:hAnsiTheme="minorHAnsi" w:cstheme="minorHAnsi"/>
          <w:bCs/>
          <w:sz w:val="22"/>
          <w:szCs w:val="22"/>
        </w:rPr>
        <w:t>podpor</w:t>
      </w:r>
      <w:r w:rsidR="008D5CC4">
        <w:rPr>
          <w:rFonts w:asciiTheme="minorHAnsi" w:hAnsiTheme="minorHAnsi" w:cstheme="minorHAnsi"/>
          <w:bCs/>
          <w:sz w:val="22"/>
          <w:szCs w:val="22"/>
        </w:rPr>
        <w:t>y</w:t>
      </w:r>
      <w:r w:rsidR="008D5CC4" w:rsidRPr="001947CB">
        <w:rPr>
          <w:rFonts w:asciiTheme="minorHAnsi" w:hAnsiTheme="minorHAnsi" w:cstheme="minorHAnsi"/>
          <w:bCs/>
          <w:sz w:val="22"/>
          <w:szCs w:val="22"/>
        </w:rPr>
        <w:t xml:space="preserve"> de minimis udílen</w:t>
      </w:r>
      <w:r w:rsidR="008D5CC4">
        <w:rPr>
          <w:rFonts w:asciiTheme="minorHAnsi" w:hAnsiTheme="minorHAnsi" w:cstheme="minorHAnsi"/>
          <w:bCs/>
          <w:sz w:val="22"/>
          <w:szCs w:val="22"/>
        </w:rPr>
        <w:t>é</w:t>
      </w:r>
      <w:r w:rsidR="008D5CC4" w:rsidRPr="001947CB">
        <w:rPr>
          <w:rFonts w:asciiTheme="minorHAnsi" w:hAnsiTheme="minorHAnsi" w:cstheme="minorHAnsi"/>
          <w:bCs/>
          <w:sz w:val="22"/>
          <w:szCs w:val="22"/>
        </w:rPr>
        <w:t xml:space="preserve"> podnikům poskytujícím služby obecného hospodářského zájmu</w:t>
      </w:r>
      <w:r w:rsidRPr="00A9121B">
        <w:rPr>
          <w:rFonts w:asciiTheme="minorHAnsi" w:hAnsiTheme="minorHAnsi" w:cstheme="minorHAnsi"/>
          <w:sz w:val="22"/>
          <w:szCs w:val="22"/>
        </w:rPr>
        <w:t>, a</w:t>
      </w:r>
      <w:r w:rsidR="00792F40">
        <w:rPr>
          <w:rFonts w:asciiTheme="minorHAnsi" w:hAnsiTheme="minorHAnsi" w:cstheme="minorHAnsi"/>
          <w:sz w:val="22"/>
          <w:szCs w:val="22"/>
        </w:rPr>
        <w:t> </w:t>
      </w:r>
      <w:r w:rsidRPr="00A9121B">
        <w:rPr>
          <w:rFonts w:asciiTheme="minorHAnsi" w:hAnsiTheme="minorHAnsi" w:cstheme="minorHAnsi"/>
          <w:sz w:val="22"/>
          <w:szCs w:val="22"/>
        </w:rPr>
        <w:t xml:space="preserve">to minimálně po dobu </w:t>
      </w:r>
      <w:r w:rsidRPr="00E41947">
        <w:rPr>
          <w:rFonts w:asciiTheme="minorHAnsi" w:hAnsiTheme="minorHAnsi" w:cstheme="minorHAnsi"/>
          <w:sz w:val="22"/>
          <w:szCs w:val="22"/>
        </w:rPr>
        <w:t>10</w:t>
      </w:r>
      <w:r w:rsidRPr="00A9121B">
        <w:rPr>
          <w:rFonts w:asciiTheme="minorHAnsi" w:hAnsiTheme="minorHAnsi" w:cstheme="minorHAnsi"/>
          <w:sz w:val="22"/>
          <w:szCs w:val="22"/>
        </w:rPr>
        <w:t xml:space="preserve"> let od </w:t>
      </w:r>
      <w:r w:rsidR="008653A5">
        <w:rPr>
          <w:rFonts w:asciiTheme="minorHAnsi" w:hAnsiTheme="minorHAnsi" w:cstheme="minorHAnsi"/>
          <w:sz w:val="22"/>
          <w:szCs w:val="22"/>
        </w:rPr>
        <w:t>obdržení dotace</w:t>
      </w:r>
      <w:r w:rsidRPr="00A9121B">
        <w:rPr>
          <w:rFonts w:asciiTheme="minorHAnsi" w:hAnsiTheme="minorHAnsi" w:cstheme="minorHAnsi"/>
          <w:sz w:val="22"/>
          <w:szCs w:val="22"/>
        </w:rPr>
        <w:t>.</w:t>
      </w:r>
    </w:p>
    <w:p w14:paraId="13807917" w14:textId="7E49D56B" w:rsidR="00FF198C" w:rsidRPr="00C8762E" w:rsidRDefault="007F05FA" w:rsidP="0078055F">
      <w:pPr>
        <w:pStyle w:val="Default"/>
        <w:numPr>
          <w:ilvl w:val="0"/>
          <w:numId w:val="4"/>
        </w:numPr>
        <w:spacing w:after="120"/>
        <w:ind w:left="425" w:hanging="425"/>
        <w:jc w:val="both"/>
        <w:rPr>
          <w:rFonts w:asciiTheme="minorHAnsi" w:hAnsiTheme="minorHAnsi" w:cstheme="minorHAnsi"/>
          <w:b/>
          <w:bCs/>
          <w:sz w:val="22"/>
          <w:szCs w:val="22"/>
        </w:rPr>
      </w:pPr>
      <w:r w:rsidRPr="00A9121B">
        <w:rPr>
          <w:rFonts w:asciiTheme="minorHAnsi" w:hAnsiTheme="minorHAnsi" w:cstheme="minorHAnsi"/>
          <w:sz w:val="22"/>
          <w:szCs w:val="22"/>
        </w:rPr>
        <w:t>P</w:t>
      </w:r>
      <w:r w:rsidR="008D5CC4">
        <w:rPr>
          <w:rFonts w:asciiTheme="minorHAnsi" w:hAnsiTheme="minorHAnsi" w:cstheme="minorHAnsi"/>
          <w:sz w:val="22"/>
          <w:szCs w:val="22"/>
        </w:rPr>
        <w:t>říjemce</w:t>
      </w:r>
      <w:r w:rsidRPr="00A9121B">
        <w:rPr>
          <w:rFonts w:asciiTheme="minorHAnsi" w:hAnsiTheme="minorHAnsi" w:cstheme="minorHAnsi"/>
          <w:sz w:val="22"/>
          <w:szCs w:val="22"/>
        </w:rPr>
        <w:t xml:space="preserve"> výslovně prohlašuje, že si je vědom skutečnosti, že každé neoprávněné použití nebo zadržení finančního příspěvku a porušení povinností </w:t>
      </w:r>
      <w:r w:rsidR="008D5CC4">
        <w:rPr>
          <w:rFonts w:asciiTheme="minorHAnsi" w:hAnsiTheme="minorHAnsi" w:cstheme="minorHAnsi"/>
          <w:sz w:val="22"/>
          <w:szCs w:val="22"/>
        </w:rPr>
        <w:t>Příjemce</w:t>
      </w:r>
      <w:r w:rsidRPr="00A9121B">
        <w:rPr>
          <w:rFonts w:asciiTheme="minorHAnsi" w:hAnsiTheme="minorHAnsi" w:cstheme="minorHAnsi"/>
          <w:sz w:val="22"/>
          <w:szCs w:val="22"/>
        </w:rPr>
        <w:t xml:space="preserve"> sjednaných touto smlouvou je považováno za porušení rozpočtové kázně a bude sankciováno ve smyslu zákona o</w:t>
      </w:r>
      <w:r w:rsidR="00792F40">
        <w:rPr>
          <w:rFonts w:asciiTheme="minorHAnsi" w:hAnsiTheme="minorHAnsi" w:cstheme="minorHAnsi"/>
          <w:sz w:val="22"/>
          <w:szCs w:val="22"/>
        </w:rPr>
        <w:t> </w:t>
      </w:r>
      <w:r w:rsidRPr="00A9121B">
        <w:rPr>
          <w:rFonts w:asciiTheme="minorHAnsi" w:hAnsiTheme="minorHAnsi" w:cstheme="minorHAnsi"/>
          <w:sz w:val="22"/>
          <w:szCs w:val="22"/>
        </w:rPr>
        <w:t>rozpočtových pravidlech.</w:t>
      </w:r>
    </w:p>
    <w:p w14:paraId="3C74CA7C" w14:textId="1352CF0E" w:rsidR="00C8762E" w:rsidRPr="001B0E14" w:rsidRDefault="00C8762E" w:rsidP="00C8762E">
      <w:pPr>
        <w:keepNext/>
        <w:autoSpaceDE w:val="0"/>
        <w:autoSpaceDN w:val="0"/>
        <w:adjustRightInd w:val="0"/>
        <w:spacing w:before="360" w:after="0" w:line="240" w:lineRule="auto"/>
        <w:jc w:val="center"/>
        <w:rPr>
          <w:rFonts w:cstheme="minorHAnsi"/>
          <w:b/>
          <w:bCs/>
        </w:rPr>
      </w:pPr>
      <w:r>
        <w:rPr>
          <w:rFonts w:cstheme="minorHAnsi"/>
          <w:b/>
          <w:bCs/>
        </w:rPr>
        <w:t>VI</w:t>
      </w:r>
      <w:r w:rsidRPr="001B0E14">
        <w:rPr>
          <w:rFonts w:cstheme="minorHAnsi"/>
          <w:b/>
          <w:bCs/>
        </w:rPr>
        <w:t>.</w:t>
      </w:r>
    </w:p>
    <w:p w14:paraId="6EFE426B" w14:textId="186E977A" w:rsidR="00F701BA" w:rsidRPr="001B0E14" w:rsidRDefault="00316D4C" w:rsidP="009A6F99">
      <w:pPr>
        <w:keepNext/>
        <w:autoSpaceDE w:val="0"/>
        <w:autoSpaceDN w:val="0"/>
        <w:adjustRightInd w:val="0"/>
        <w:spacing w:after="0" w:line="240" w:lineRule="auto"/>
        <w:jc w:val="center"/>
        <w:rPr>
          <w:rFonts w:cstheme="minorHAnsi"/>
          <w:b/>
          <w:bCs/>
        </w:rPr>
      </w:pPr>
      <w:r>
        <w:rPr>
          <w:rFonts w:cstheme="minorHAnsi"/>
          <w:b/>
          <w:bCs/>
        </w:rPr>
        <w:t>Ostatní a z</w:t>
      </w:r>
      <w:r w:rsidR="00F701BA" w:rsidRPr="001B0E14">
        <w:rPr>
          <w:rFonts w:cstheme="minorHAnsi"/>
          <w:b/>
          <w:bCs/>
        </w:rPr>
        <w:t>ávěrečná ustanovení</w:t>
      </w:r>
    </w:p>
    <w:p w14:paraId="0DB2A5F9" w14:textId="4D27DE59" w:rsidR="008C4108" w:rsidRPr="008C4108" w:rsidRDefault="008C4108" w:rsidP="008C4108">
      <w:pPr>
        <w:numPr>
          <w:ilvl w:val="0"/>
          <w:numId w:val="28"/>
        </w:numPr>
        <w:suppressAutoHyphens/>
        <w:spacing w:after="120" w:line="240" w:lineRule="auto"/>
        <w:jc w:val="both"/>
        <w:rPr>
          <w:rFonts w:ascii="Calibri" w:hAnsi="Calibri" w:cs="Calibri"/>
        </w:rPr>
      </w:pPr>
      <w:r>
        <w:rPr>
          <w:rFonts w:ascii="Calibri" w:hAnsi="Calibri" w:cs="Calibri"/>
        </w:rPr>
        <w:t>Práva a povinnosti touto smlouvou výslovně neupravené se řídí příslušnými ustanoveními občanského zákoníku a dalšími příslušnými obecně závaznými právními předpisy.</w:t>
      </w:r>
    </w:p>
    <w:p w14:paraId="2B46E5B4" w14:textId="739FB4EA" w:rsidR="00862ABF" w:rsidRPr="007929C3" w:rsidRDefault="001B0E14" w:rsidP="007929C3">
      <w:pPr>
        <w:numPr>
          <w:ilvl w:val="0"/>
          <w:numId w:val="28"/>
        </w:numPr>
        <w:suppressAutoHyphens/>
        <w:spacing w:after="120" w:line="240" w:lineRule="auto"/>
        <w:jc w:val="both"/>
        <w:rPr>
          <w:rFonts w:ascii="Calibri" w:hAnsi="Calibri" w:cs="Calibri"/>
        </w:rPr>
      </w:pPr>
      <w:r w:rsidRPr="007929C3">
        <w:rPr>
          <w:rFonts w:ascii="Calibri" w:hAnsi="Calibri" w:cs="Calibri"/>
        </w:rPr>
        <w:t>P</w:t>
      </w:r>
      <w:r w:rsidR="009A6481" w:rsidRPr="007929C3">
        <w:rPr>
          <w:rFonts w:ascii="Calibri" w:hAnsi="Calibri" w:cs="Calibri"/>
        </w:rPr>
        <w:t>ovinnost</w:t>
      </w:r>
      <w:r w:rsidRPr="007929C3">
        <w:rPr>
          <w:rFonts w:ascii="Calibri" w:hAnsi="Calibri" w:cs="Calibri"/>
        </w:rPr>
        <w:t xml:space="preserve"> </w:t>
      </w:r>
      <w:r w:rsidR="009A6481" w:rsidRPr="007929C3">
        <w:rPr>
          <w:rFonts w:ascii="Calibri" w:hAnsi="Calibri" w:cs="Calibri"/>
        </w:rPr>
        <w:t>Příjemce</w:t>
      </w:r>
      <w:r w:rsidRPr="007929C3">
        <w:rPr>
          <w:rFonts w:ascii="Calibri" w:hAnsi="Calibri" w:cs="Calibri"/>
        </w:rPr>
        <w:t xml:space="preserve"> k poskytování Služeb OHZ</w:t>
      </w:r>
      <w:r w:rsidR="009A6481" w:rsidRPr="007929C3">
        <w:rPr>
          <w:rFonts w:ascii="Calibri" w:hAnsi="Calibri" w:cs="Calibri"/>
        </w:rPr>
        <w:t xml:space="preserve"> a povinnost Města poskytovat finanční podporu </w:t>
      </w:r>
      <w:r w:rsidRPr="007929C3">
        <w:rPr>
          <w:rFonts w:ascii="Calibri" w:hAnsi="Calibri" w:cs="Calibri"/>
        </w:rPr>
        <w:t>dle této smlouvy trvá</w:t>
      </w:r>
      <w:r w:rsidR="006A1AB5" w:rsidRPr="007929C3">
        <w:rPr>
          <w:rFonts w:ascii="Calibri" w:hAnsi="Calibri" w:cs="Calibri"/>
        </w:rPr>
        <w:t xml:space="preserve"> </w:t>
      </w:r>
      <w:r w:rsidRPr="007929C3">
        <w:rPr>
          <w:rFonts w:ascii="Calibri" w:hAnsi="Calibri" w:cs="Calibri"/>
        </w:rPr>
        <w:t xml:space="preserve">po dobu </w:t>
      </w:r>
      <w:r w:rsidR="003E0FBF" w:rsidRPr="00545F17">
        <w:rPr>
          <w:rFonts w:ascii="Calibri" w:hAnsi="Calibri" w:cs="Calibri"/>
        </w:rPr>
        <w:t xml:space="preserve">15 </w:t>
      </w:r>
      <w:r w:rsidR="00316D4C" w:rsidRPr="00545F17">
        <w:rPr>
          <w:rFonts w:ascii="Calibri" w:hAnsi="Calibri" w:cs="Calibri"/>
        </w:rPr>
        <w:t>let</w:t>
      </w:r>
      <w:r w:rsidR="00316D4C" w:rsidRPr="007929C3">
        <w:rPr>
          <w:rFonts w:ascii="Calibri" w:hAnsi="Calibri" w:cs="Calibri"/>
        </w:rPr>
        <w:t xml:space="preserve"> </w:t>
      </w:r>
      <w:r w:rsidR="006A1AB5" w:rsidRPr="007929C3">
        <w:rPr>
          <w:rFonts w:ascii="Calibri" w:hAnsi="Calibri" w:cs="Calibri"/>
        </w:rPr>
        <w:t xml:space="preserve">od </w:t>
      </w:r>
      <w:r w:rsidR="009A6481" w:rsidRPr="007929C3">
        <w:rPr>
          <w:rFonts w:ascii="Calibri" w:hAnsi="Calibri" w:cs="Calibri"/>
        </w:rPr>
        <w:t>účinnosti této smlouvy.</w:t>
      </w:r>
    </w:p>
    <w:p w14:paraId="65795E9C" w14:textId="0B3E8F7C" w:rsidR="00F36D8B" w:rsidRPr="007929C3" w:rsidRDefault="00F36D8B" w:rsidP="007929C3">
      <w:pPr>
        <w:numPr>
          <w:ilvl w:val="0"/>
          <w:numId w:val="28"/>
        </w:numPr>
        <w:suppressAutoHyphens/>
        <w:spacing w:after="120" w:line="240" w:lineRule="auto"/>
        <w:jc w:val="both"/>
        <w:rPr>
          <w:rFonts w:ascii="Calibri" w:hAnsi="Calibri" w:cs="Calibri"/>
        </w:rPr>
      </w:pPr>
      <w:r w:rsidRPr="007929C3">
        <w:rPr>
          <w:rFonts w:ascii="Calibri" w:hAnsi="Calibri" w:cs="Calibri"/>
        </w:rPr>
        <w:t>Zveřejnění smlouvy v souladu s právními předpisy zajišťuje Město</w:t>
      </w:r>
      <w:r w:rsidR="0049564B">
        <w:rPr>
          <w:rFonts w:ascii="Calibri" w:hAnsi="Calibri" w:cs="Calibri"/>
        </w:rPr>
        <w:t>; tím není dotčeno právo Příjemce zajistit zveřejnění v případě, že Město zveřejnění nezajistí v zákonem předvídané lhůtě</w:t>
      </w:r>
      <w:r w:rsidRPr="007929C3">
        <w:rPr>
          <w:rFonts w:ascii="Calibri" w:hAnsi="Calibri" w:cs="Calibri"/>
        </w:rPr>
        <w:t>.</w:t>
      </w:r>
    </w:p>
    <w:p w14:paraId="739863E1" w14:textId="08F977E6" w:rsidR="00A12780" w:rsidRPr="007929C3" w:rsidRDefault="00F701BA" w:rsidP="007929C3">
      <w:pPr>
        <w:numPr>
          <w:ilvl w:val="0"/>
          <w:numId w:val="28"/>
        </w:numPr>
        <w:suppressAutoHyphens/>
        <w:spacing w:after="120" w:line="240" w:lineRule="auto"/>
        <w:jc w:val="both"/>
        <w:rPr>
          <w:rFonts w:ascii="Calibri" w:hAnsi="Calibri" w:cs="Calibri"/>
        </w:rPr>
      </w:pPr>
      <w:r w:rsidRPr="007929C3">
        <w:rPr>
          <w:rFonts w:ascii="Calibri" w:hAnsi="Calibri" w:cs="Calibri"/>
        </w:rPr>
        <w:t xml:space="preserve">Tato </w:t>
      </w:r>
      <w:r w:rsidR="00316D4C" w:rsidRPr="007929C3">
        <w:rPr>
          <w:rFonts w:ascii="Calibri" w:hAnsi="Calibri" w:cs="Calibri"/>
        </w:rPr>
        <w:t>s</w:t>
      </w:r>
      <w:r w:rsidRPr="007929C3">
        <w:rPr>
          <w:rFonts w:ascii="Calibri" w:hAnsi="Calibri" w:cs="Calibri"/>
        </w:rPr>
        <w:t>mlouva může být změněna nebo doplněna pouze na základě písemných</w:t>
      </w:r>
      <w:r w:rsidR="00862ABF" w:rsidRPr="007929C3">
        <w:rPr>
          <w:rFonts w:ascii="Calibri" w:hAnsi="Calibri" w:cs="Calibri"/>
        </w:rPr>
        <w:t xml:space="preserve"> </w:t>
      </w:r>
      <w:r w:rsidRPr="007929C3">
        <w:rPr>
          <w:rFonts w:ascii="Calibri" w:hAnsi="Calibri" w:cs="Calibri"/>
        </w:rPr>
        <w:t>dodatků.</w:t>
      </w:r>
    </w:p>
    <w:p w14:paraId="4996336E" w14:textId="2DEF3C88" w:rsidR="00316D4C" w:rsidRPr="007929C3" w:rsidRDefault="00A12780" w:rsidP="007929C3">
      <w:pPr>
        <w:numPr>
          <w:ilvl w:val="0"/>
          <w:numId w:val="28"/>
        </w:numPr>
        <w:suppressAutoHyphens/>
        <w:spacing w:after="120" w:line="240" w:lineRule="auto"/>
        <w:jc w:val="both"/>
        <w:rPr>
          <w:rFonts w:ascii="Calibri" w:hAnsi="Calibri" w:cs="Calibri"/>
        </w:rPr>
      </w:pPr>
      <w:r w:rsidRPr="007929C3">
        <w:rPr>
          <w:rFonts w:ascii="Calibri" w:hAnsi="Calibri" w:cs="Calibri"/>
        </w:rPr>
        <w:t xml:space="preserve">Tato smlouva nabývá platnosti a účinnosti </w:t>
      </w:r>
      <w:r w:rsidR="005E7D0C" w:rsidRPr="007929C3">
        <w:rPr>
          <w:rFonts w:ascii="Calibri" w:hAnsi="Calibri" w:cs="Calibri"/>
        </w:rPr>
        <w:t>podpisem oprávněnými zástupci obou smluvních stran</w:t>
      </w:r>
      <w:r w:rsidRPr="007929C3">
        <w:rPr>
          <w:rFonts w:ascii="Calibri" w:hAnsi="Calibri" w:cs="Calibri"/>
        </w:rPr>
        <w:t>.</w:t>
      </w:r>
      <w:r w:rsidR="00F701BA" w:rsidRPr="007929C3">
        <w:rPr>
          <w:rFonts w:ascii="Calibri" w:hAnsi="Calibri" w:cs="Calibri"/>
        </w:rPr>
        <w:t xml:space="preserve"> </w:t>
      </w:r>
    </w:p>
    <w:p w14:paraId="12B9EF92" w14:textId="052C4D15" w:rsidR="0034504B" w:rsidRPr="007929C3" w:rsidRDefault="0034504B" w:rsidP="007929C3">
      <w:pPr>
        <w:numPr>
          <w:ilvl w:val="0"/>
          <w:numId w:val="28"/>
        </w:numPr>
        <w:suppressAutoHyphens/>
        <w:spacing w:after="120" w:line="240" w:lineRule="auto"/>
        <w:jc w:val="both"/>
        <w:rPr>
          <w:rFonts w:ascii="Calibri" w:hAnsi="Calibri" w:cs="Calibri"/>
        </w:rPr>
      </w:pPr>
      <w:r w:rsidRPr="007929C3">
        <w:rPr>
          <w:rFonts w:ascii="Calibri" w:hAnsi="Calibri" w:cs="Calibri"/>
        </w:rPr>
        <w:t>V případě, že se stane, nebo se ukáže některé ustanovení této smlouvy jako neplatné nebo neúčinné, nemá tato skutečnost vliv na platnost nebo účinnost ostatních ustanovení této smlouvy. Smluvní strany se zavazují nahradit takové ustanovení ustanovením platným a účinným, které v co nejvyšší možné míře respektuje hospodářský smysl neplatného nebo neúčinného ustanovení. Ukáže-li se některé z ustanovení této smlouvy zdánlivým (nicotným), posoudí se vliv této vady na ostatní ustanovení této smlouvy obdobně podle ust. § 576 občanského zákoníku.</w:t>
      </w:r>
    </w:p>
    <w:p w14:paraId="704A4142" w14:textId="3D2CBF3D" w:rsidR="00F34B9C" w:rsidRPr="007929C3" w:rsidRDefault="00F701BA" w:rsidP="007929C3">
      <w:pPr>
        <w:numPr>
          <w:ilvl w:val="0"/>
          <w:numId w:val="28"/>
        </w:numPr>
        <w:suppressAutoHyphens/>
        <w:spacing w:after="120" w:line="240" w:lineRule="auto"/>
        <w:jc w:val="both"/>
        <w:rPr>
          <w:rFonts w:ascii="Calibri" w:hAnsi="Calibri" w:cs="Calibri"/>
        </w:rPr>
      </w:pPr>
      <w:r w:rsidRPr="007929C3">
        <w:rPr>
          <w:rFonts w:ascii="Calibri" w:hAnsi="Calibri" w:cs="Calibri"/>
        </w:rPr>
        <w:t>Obě smluvní strany prohlašují, že došlo k dohodě o celém rozsahu této smlouvy.</w:t>
      </w:r>
      <w:r w:rsidR="00F34B9C" w:rsidRPr="007929C3">
        <w:rPr>
          <w:rFonts w:ascii="Calibri" w:hAnsi="Calibri" w:cs="Calibri"/>
        </w:rPr>
        <w:t xml:space="preserve"> </w:t>
      </w:r>
      <w:r w:rsidRPr="007929C3">
        <w:rPr>
          <w:rFonts w:ascii="Calibri" w:hAnsi="Calibri" w:cs="Calibri"/>
        </w:rPr>
        <w:t>Současně prohlašují, že se seznámily s celým textem smlouvy včetně jejich příloh</w:t>
      </w:r>
      <w:r w:rsidR="00F34B9C" w:rsidRPr="007929C3">
        <w:rPr>
          <w:rFonts w:ascii="Calibri" w:hAnsi="Calibri" w:cs="Calibri"/>
        </w:rPr>
        <w:t xml:space="preserve"> </w:t>
      </w:r>
      <w:r w:rsidRPr="007929C3">
        <w:rPr>
          <w:rFonts w:ascii="Calibri" w:hAnsi="Calibri" w:cs="Calibri"/>
        </w:rPr>
        <w:t>a s celým obsahem smlouvy souhlasí a že tato smlouva nebyla sjednána v tísni ani za</w:t>
      </w:r>
      <w:r w:rsidR="00F34B9C" w:rsidRPr="007929C3">
        <w:rPr>
          <w:rFonts w:ascii="Calibri" w:hAnsi="Calibri" w:cs="Calibri"/>
        </w:rPr>
        <w:t xml:space="preserve"> </w:t>
      </w:r>
      <w:r w:rsidRPr="007929C3">
        <w:rPr>
          <w:rFonts w:ascii="Calibri" w:hAnsi="Calibri" w:cs="Calibri"/>
        </w:rPr>
        <w:t>jinak jednostranně nevýhodných podmínek</w:t>
      </w:r>
      <w:r w:rsidR="005E7D0C" w:rsidRPr="007929C3">
        <w:rPr>
          <w:rFonts w:ascii="Calibri" w:hAnsi="Calibri" w:cs="Calibri"/>
        </w:rPr>
        <w:t>, a to podle jejich pravé a svobodné vůle</w:t>
      </w:r>
      <w:r w:rsidRPr="007929C3">
        <w:rPr>
          <w:rFonts w:ascii="Calibri" w:hAnsi="Calibri" w:cs="Calibri"/>
        </w:rPr>
        <w:t>.</w:t>
      </w:r>
    </w:p>
    <w:p w14:paraId="443612AC" w14:textId="77777777" w:rsidR="00F36D8B" w:rsidRPr="007929C3" w:rsidRDefault="00E243F1" w:rsidP="007929C3">
      <w:pPr>
        <w:numPr>
          <w:ilvl w:val="0"/>
          <w:numId w:val="28"/>
        </w:numPr>
        <w:suppressAutoHyphens/>
        <w:spacing w:after="120" w:line="240" w:lineRule="auto"/>
        <w:jc w:val="both"/>
        <w:rPr>
          <w:rFonts w:ascii="Calibri" w:hAnsi="Calibri" w:cs="Calibri"/>
        </w:rPr>
      </w:pPr>
      <w:r w:rsidRPr="007929C3">
        <w:rPr>
          <w:rFonts w:ascii="Calibri" w:hAnsi="Calibri" w:cs="Calibri"/>
        </w:rPr>
        <w:t>Tato smlouva je sepsána ve dvou vyhotoveních majících platnost originálu, z nichž po jednom obdrží každá ze smluvních stran</w:t>
      </w:r>
      <w:r w:rsidR="008F7D21" w:rsidRPr="007929C3">
        <w:rPr>
          <w:rFonts w:ascii="Calibri" w:hAnsi="Calibri" w:cs="Calibri"/>
        </w:rPr>
        <w:t>.</w:t>
      </w:r>
    </w:p>
    <w:p w14:paraId="4D59BF53" w14:textId="7B74A049" w:rsidR="00F36D8B" w:rsidRPr="007929C3" w:rsidRDefault="00F36D8B" w:rsidP="007929C3">
      <w:pPr>
        <w:numPr>
          <w:ilvl w:val="0"/>
          <w:numId w:val="28"/>
        </w:numPr>
        <w:suppressAutoHyphens/>
        <w:spacing w:after="120" w:line="240" w:lineRule="auto"/>
        <w:jc w:val="both"/>
        <w:rPr>
          <w:rFonts w:ascii="Calibri" w:hAnsi="Calibri" w:cs="Calibri"/>
        </w:rPr>
      </w:pPr>
      <w:r w:rsidRPr="007929C3">
        <w:rPr>
          <w:rFonts w:ascii="Calibri" w:hAnsi="Calibri" w:cs="Calibri"/>
        </w:rPr>
        <w:t>Nedílnou součástí této smlouvy jsou tyto přílohy:</w:t>
      </w:r>
    </w:p>
    <w:p w14:paraId="18D0E429" w14:textId="5231F63A" w:rsidR="00F36D8B" w:rsidRDefault="00F36D8B" w:rsidP="007929C3">
      <w:pPr>
        <w:pStyle w:val="Odstavecseseznamem"/>
        <w:autoSpaceDE w:val="0"/>
        <w:autoSpaceDN w:val="0"/>
        <w:adjustRightInd w:val="0"/>
        <w:spacing w:after="120" w:line="240" w:lineRule="auto"/>
        <w:ind w:left="425" w:hanging="425"/>
        <w:contextualSpacing w:val="0"/>
        <w:jc w:val="both"/>
        <w:rPr>
          <w:rFonts w:cstheme="minorHAnsi"/>
        </w:rPr>
      </w:pPr>
      <w:r>
        <w:rPr>
          <w:rFonts w:cstheme="minorHAnsi"/>
        </w:rPr>
        <w:t xml:space="preserve">Příloha č. 1: Seznam sportovních zařízení </w:t>
      </w:r>
      <w:r w:rsidR="00EA41B5">
        <w:rPr>
          <w:rFonts w:cstheme="minorHAnsi"/>
        </w:rPr>
        <w:t>p</w:t>
      </w:r>
      <w:r>
        <w:rPr>
          <w:rFonts w:cstheme="minorHAnsi"/>
        </w:rPr>
        <w:t>říjemce</w:t>
      </w:r>
    </w:p>
    <w:p w14:paraId="5C28FE72" w14:textId="50EC609B" w:rsidR="00D10186" w:rsidRDefault="00D10186" w:rsidP="007929C3">
      <w:pPr>
        <w:pStyle w:val="Odstavecseseznamem"/>
        <w:autoSpaceDE w:val="0"/>
        <w:autoSpaceDN w:val="0"/>
        <w:adjustRightInd w:val="0"/>
        <w:spacing w:after="120" w:line="240" w:lineRule="auto"/>
        <w:ind w:left="425" w:hanging="425"/>
        <w:contextualSpacing w:val="0"/>
        <w:jc w:val="both"/>
        <w:rPr>
          <w:rFonts w:cstheme="minorHAnsi"/>
        </w:rPr>
      </w:pPr>
      <w:r>
        <w:rPr>
          <w:rFonts w:cstheme="minorHAnsi"/>
        </w:rPr>
        <w:t xml:space="preserve">Příloha č. 2: </w:t>
      </w:r>
      <w:r w:rsidR="00EA41B5">
        <w:rPr>
          <w:rFonts w:cstheme="minorHAnsi"/>
        </w:rPr>
        <w:t>Způsobilé výdaje</w:t>
      </w:r>
      <w:r>
        <w:rPr>
          <w:rFonts w:cstheme="minorHAnsi"/>
        </w:rPr>
        <w:t xml:space="preserve"> </w:t>
      </w:r>
    </w:p>
    <w:p w14:paraId="42FDECAC" w14:textId="77777777" w:rsidR="00F36D8B" w:rsidRDefault="00F36D8B" w:rsidP="00F36D8B">
      <w:pPr>
        <w:rPr>
          <w:rFonts w:cstheme="minorHAnsi"/>
          <w:b/>
        </w:rPr>
      </w:pPr>
    </w:p>
    <w:p w14:paraId="3638C66D" w14:textId="2896CF9B" w:rsidR="003A0294" w:rsidRPr="00F36D8B" w:rsidRDefault="003A0294" w:rsidP="00F36D8B">
      <w:pPr>
        <w:jc w:val="both"/>
        <w:rPr>
          <w:rFonts w:cstheme="minorHAnsi"/>
          <w:b/>
        </w:rPr>
      </w:pPr>
      <w:bookmarkStart w:id="0" w:name="_Hlk187325592"/>
      <w:r w:rsidRPr="00F36D8B">
        <w:rPr>
          <w:rFonts w:cstheme="minorHAnsi"/>
          <w:b/>
        </w:rPr>
        <w:t>Doložka podle z</w:t>
      </w:r>
      <w:r w:rsidR="00F36D8B">
        <w:rPr>
          <w:rFonts w:cstheme="minorHAnsi"/>
          <w:b/>
        </w:rPr>
        <w:t>ákona</w:t>
      </w:r>
      <w:r w:rsidRPr="00F36D8B">
        <w:rPr>
          <w:rFonts w:cstheme="minorHAnsi"/>
          <w:b/>
        </w:rPr>
        <w:t xml:space="preserve"> č. 128/2000 Sb., o obcích (obecní zřízení), ve znění pozdějších předpisů</w:t>
      </w:r>
    </w:p>
    <w:p w14:paraId="547AE864" w14:textId="718D0842" w:rsidR="00F34B9C" w:rsidRPr="00A9121B" w:rsidRDefault="003A0294" w:rsidP="00F36D8B">
      <w:pPr>
        <w:jc w:val="both"/>
        <w:rPr>
          <w:rFonts w:cstheme="minorHAnsi"/>
        </w:rPr>
      </w:pPr>
      <w:r w:rsidRPr="00F36D8B">
        <w:rPr>
          <w:rFonts w:cstheme="minorHAnsi"/>
        </w:rPr>
        <w:lastRenderedPageBreak/>
        <w:t xml:space="preserve">Doložka: Tato Smlouva byla schválena </w:t>
      </w:r>
      <w:r w:rsidR="008C4108">
        <w:rPr>
          <w:rFonts w:cstheme="minorHAnsi"/>
        </w:rPr>
        <w:t>Zastupitelstvem</w:t>
      </w:r>
      <w:r w:rsidRPr="00F36D8B">
        <w:rPr>
          <w:rFonts w:cstheme="minorHAnsi"/>
        </w:rPr>
        <w:t xml:space="preserve"> města </w:t>
      </w:r>
      <w:r w:rsidR="00F36D8B">
        <w:rPr>
          <w:rFonts w:cstheme="minorHAnsi"/>
        </w:rPr>
        <w:t>Příbor</w:t>
      </w:r>
      <w:r w:rsidRPr="00F36D8B">
        <w:rPr>
          <w:rFonts w:cstheme="minorHAnsi"/>
        </w:rPr>
        <w:t xml:space="preserve"> na zasedání č. </w:t>
      </w:r>
      <w:r w:rsidRPr="00F36D8B">
        <w:rPr>
          <w:rFonts w:cstheme="minorHAnsi"/>
          <w:highlight w:val="yellow"/>
        </w:rPr>
        <w:t>…</w:t>
      </w:r>
      <w:r w:rsidRPr="00F36D8B">
        <w:rPr>
          <w:rFonts w:cstheme="minorHAnsi"/>
        </w:rPr>
        <w:t xml:space="preserve"> konaném dne </w:t>
      </w:r>
      <w:r w:rsidRPr="00F36D8B">
        <w:rPr>
          <w:rFonts w:cstheme="minorHAnsi"/>
          <w:highlight w:val="yellow"/>
        </w:rPr>
        <w:t>…</w:t>
      </w:r>
      <w:r w:rsidR="00F36D8B">
        <w:rPr>
          <w:rFonts w:cstheme="minorHAnsi"/>
        </w:rPr>
        <w:t xml:space="preserve"> usnesením č. </w:t>
      </w:r>
      <w:r w:rsidR="00F36D8B" w:rsidRPr="00F36D8B">
        <w:rPr>
          <w:rFonts w:cstheme="minorHAnsi"/>
          <w:highlight w:val="yellow"/>
        </w:rPr>
        <w:t>…</w:t>
      </w:r>
      <w:r w:rsidRPr="00F36D8B">
        <w:rPr>
          <w:rFonts w:cstheme="minorHAnsi"/>
        </w:rPr>
        <w:t>.</w:t>
      </w:r>
    </w:p>
    <w:p w14:paraId="0E446410" w14:textId="77777777" w:rsidR="003A0294" w:rsidRDefault="003A0294" w:rsidP="00F701BA">
      <w:pPr>
        <w:autoSpaceDE w:val="0"/>
        <w:autoSpaceDN w:val="0"/>
        <w:adjustRightInd w:val="0"/>
        <w:spacing w:after="0" w:line="240" w:lineRule="auto"/>
        <w:rPr>
          <w:rFonts w:cstheme="minorHAnsi"/>
        </w:rPr>
      </w:pPr>
    </w:p>
    <w:p w14:paraId="0A3218C7" w14:textId="179D72A8" w:rsidR="00F701BA" w:rsidRPr="00A9121B" w:rsidRDefault="00F701BA" w:rsidP="009E5DB7">
      <w:pPr>
        <w:keepNext/>
        <w:autoSpaceDE w:val="0"/>
        <w:autoSpaceDN w:val="0"/>
        <w:adjustRightInd w:val="0"/>
        <w:spacing w:after="0" w:line="240" w:lineRule="auto"/>
        <w:rPr>
          <w:rFonts w:cstheme="minorHAnsi"/>
        </w:rPr>
      </w:pPr>
      <w:r w:rsidRPr="00A9121B">
        <w:rPr>
          <w:rFonts w:cstheme="minorHAnsi"/>
        </w:rPr>
        <w:t>V</w:t>
      </w:r>
      <w:r w:rsidR="009A6481">
        <w:rPr>
          <w:rFonts w:cstheme="minorHAnsi"/>
        </w:rPr>
        <w:t xml:space="preserve"> Příboře </w:t>
      </w:r>
      <w:r w:rsidRPr="00A9121B">
        <w:rPr>
          <w:rFonts w:cstheme="minorHAnsi"/>
        </w:rPr>
        <w:t>dne</w:t>
      </w:r>
      <w:r w:rsidR="00F34B9C" w:rsidRPr="00A9121B">
        <w:rPr>
          <w:rFonts w:cstheme="minorHAnsi"/>
        </w:rPr>
        <w:t xml:space="preserve"> </w:t>
      </w:r>
      <w:r w:rsidR="009A6481">
        <w:rPr>
          <w:rFonts w:cstheme="minorHAnsi"/>
        </w:rPr>
        <w:t>………………..</w:t>
      </w:r>
    </w:p>
    <w:p w14:paraId="3EED329B" w14:textId="77777777" w:rsidR="00F34B9C" w:rsidRPr="00A9121B" w:rsidRDefault="00F34B9C" w:rsidP="009E5DB7">
      <w:pPr>
        <w:keepNext/>
        <w:autoSpaceDE w:val="0"/>
        <w:autoSpaceDN w:val="0"/>
        <w:adjustRightInd w:val="0"/>
        <w:spacing w:after="0" w:line="240" w:lineRule="auto"/>
        <w:rPr>
          <w:rFonts w:cstheme="minorHAnsi"/>
        </w:rPr>
      </w:pPr>
    </w:p>
    <w:p w14:paraId="0EAD7793" w14:textId="6CBF4AF2" w:rsidR="00F05299" w:rsidRPr="00F05299" w:rsidRDefault="00F701BA" w:rsidP="009E5DB7">
      <w:pPr>
        <w:pStyle w:val="Default"/>
        <w:keepNext/>
        <w:rPr>
          <w:rFonts w:asciiTheme="minorHAnsi" w:hAnsiTheme="minorHAnsi" w:cstheme="minorHAnsi"/>
          <w:sz w:val="22"/>
          <w:szCs w:val="22"/>
        </w:rPr>
      </w:pPr>
      <w:r w:rsidRPr="00AB679D">
        <w:rPr>
          <w:rFonts w:asciiTheme="minorHAnsi" w:hAnsiTheme="minorHAnsi" w:cstheme="minorHAnsi"/>
          <w:sz w:val="22"/>
          <w:szCs w:val="22"/>
        </w:rPr>
        <w:t xml:space="preserve">Za </w:t>
      </w:r>
      <w:r w:rsidR="00F05299">
        <w:rPr>
          <w:rFonts w:asciiTheme="minorHAnsi" w:hAnsiTheme="minorHAnsi" w:cstheme="minorHAnsi"/>
          <w:sz w:val="22"/>
          <w:szCs w:val="22"/>
        </w:rPr>
        <w:t>Město</w:t>
      </w:r>
      <w:r w:rsidRPr="00AB679D">
        <w:rPr>
          <w:rFonts w:asciiTheme="minorHAnsi" w:hAnsiTheme="minorHAnsi" w:cstheme="minorHAnsi"/>
          <w:sz w:val="22"/>
          <w:szCs w:val="22"/>
        </w:rPr>
        <w:t xml:space="preserve">: </w:t>
      </w:r>
      <w:r w:rsidR="00F34B9C" w:rsidRPr="00AB679D">
        <w:rPr>
          <w:rFonts w:asciiTheme="minorHAnsi" w:hAnsiTheme="minorHAnsi" w:cstheme="minorHAnsi"/>
          <w:sz w:val="22"/>
          <w:szCs w:val="22"/>
        </w:rPr>
        <w:tab/>
      </w:r>
      <w:r w:rsidR="00F34B9C" w:rsidRPr="00AB679D">
        <w:rPr>
          <w:rFonts w:asciiTheme="minorHAnsi" w:hAnsiTheme="minorHAnsi" w:cstheme="minorHAnsi"/>
          <w:sz w:val="22"/>
          <w:szCs w:val="22"/>
        </w:rPr>
        <w:tab/>
      </w:r>
      <w:r w:rsidR="00F34B9C" w:rsidRPr="00AB679D">
        <w:rPr>
          <w:rFonts w:asciiTheme="minorHAnsi" w:hAnsiTheme="minorHAnsi" w:cstheme="minorHAnsi"/>
          <w:sz w:val="22"/>
          <w:szCs w:val="22"/>
        </w:rPr>
        <w:tab/>
      </w:r>
      <w:r w:rsidR="00F34B9C" w:rsidRPr="00AB679D">
        <w:rPr>
          <w:rFonts w:asciiTheme="minorHAnsi" w:hAnsiTheme="minorHAnsi" w:cstheme="minorHAnsi"/>
          <w:sz w:val="22"/>
          <w:szCs w:val="22"/>
        </w:rPr>
        <w:tab/>
      </w:r>
      <w:r w:rsidR="00096E76" w:rsidRPr="00AB679D">
        <w:rPr>
          <w:rFonts w:asciiTheme="minorHAnsi" w:hAnsiTheme="minorHAnsi" w:cstheme="minorHAnsi"/>
          <w:sz w:val="22"/>
          <w:szCs w:val="22"/>
        </w:rPr>
        <w:tab/>
      </w:r>
      <w:r w:rsidR="00AB679D" w:rsidRPr="00AB679D">
        <w:rPr>
          <w:rFonts w:asciiTheme="minorHAnsi" w:hAnsiTheme="minorHAnsi" w:cstheme="minorHAnsi"/>
          <w:sz w:val="22"/>
          <w:szCs w:val="22"/>
        </w:rPr>
        <w:t>Za P</w:t>
      </w:r>
      <w:r w:rsidR="00F05299">
        <w:rPr>
          <w:rFonts w:asciiTheme="minorHAnsi" w:hAnsiTheme="minorHAnsi" w:cstheme="minorHAnsi"/>
          <w:sz w:val="22"/>
          <w:szCs w:val="22"/>
        </w:rPr>
        <w:t>říjemce</w:t>
      </w:r>
      <w:r w:rsidRPr="00AB679D">
        <w:rPr>
          <w:rFonts w:asciiTheme="minorHAnsi" w:hAnsiTheme="minorHAnsi" w:cstheme="minorHAnsi"/>
          <w:sz w:val="22"/>
          <w:szCs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05299" w14:paraId="6C45AA13" w14:textId="77777777" w:rsidTr="00F05299">
        <w:tc>
          <w:tcPr>
            <w:tcW w:w="4531" w:type="dxa"/>
          </w:tcPr>
          <w:p w14:paraId="3F9C80E3" w14:textId="2084F3DC" w:rsidR="00F05299" w:rsidRDefault="00F05299" w:rsidP="009E5DB7">
            <w:pPr>
              <w:keepNext/>
              <w:spacing w:before="1320"/>
              <w:rPr>
                <w:rFonts w:cstheme="minorHAnsi"/>
              </w:rPr>
            </w:pPr>
            <w:r w:rsidRPr="00A9121B">
              <w:rPr>
                <w:rFonts w:cstheme="minorHAnsi"/>
              </w:rPr>
              <w:t>…...............................................</w:t>
            </w:r>
            <w:r>
              <w:rPr>
                <w:rFonts w:cstheme="minorHAnsi"/>
              </w:rPr>
              <w:t>...............</w:t>
            </w:r>
          </w:p>
        </w:tc>
        <w:tc>
          <w:tcPr>
            <w:tcW w:w="4531" w:type="dxa"/>
          </w:tcPr>
          <w:p w14:paraId="72095D1A" w14:textId="7CEA7E2E" w:rsidR="00F05299" w:rsidRDefault="00F05299" w:rsidP="009E5DB7">
            <w:pPr>
              <w:keepNext/>
              <w:spacing w:before="1320"/>
              <w:rPr>
                <w:rFonts w:cstheme="minorHAnsi"/>
              </w:rPr>
            </w:pPr>
            <w:r w:rsidRPr="00A9121B">
              <w:rPr>
                <w:rFonts w:cstheme="minorHAnsi"/>
              </w:rPr>
              <w:t>…...............................................</w:t>
            </w:r>
            <w:r>
              <w:rPr>
                <w:rFonts w:cstheme="minorHAnsi"/>
              </w:rPr>
              <w:t>...............</w:t>
            </w:r>
            <w:r w:rsidRPr="00A9121B">
              <w:rPr>
                <w:rFonts w:cstheme="minorHAnsi"/>
              </w:rPr>
              <w:tab/>
            </w:r>
          </w:p>
        </w:tc>
      </w:tr>
      <w:tr w:rsidR="00F05299" w14:paraId="322DEC20" w14:textId="77777777" w:rsidTr="00F05299">
        <w:tc>
          <w:tcPr>
            <w:tcW w:w="4531" w:type="dxa"/>
          </w:tcPr>
          <w:p w14:paraId="6BD11E31" w14:textId="77777777" w:rsidR="00F05299" w:rsidRPr="00F05299" w:rsidRDefault="00F05299" w:rsidP="009E5DB7">
            <w:pPr>
              <w:keepNext/>
              <w:rPr>
                <w:rFonts w:cstheme="minorHAnsi"/>
                <w:b/>
                <w:bCs/>
              </w:rPr>
            </w:pPr>
            <w:r w:rsidRPr="00F05299">
              <w:rPr>
                <w:rFonts w:cstheme="minorHAnsi"/>
                <w:b/>
                <w:bCs/>
              </w:rPr>
              <w:t>Město Příbor</w:t>
            </w:r>
          </w:p>
          <w:p w14:paraId="3D47FF96" w14:textId="3194E049" w:rsidR="00F05299" w:rsidRDefault="006A17D2" w:rsidP="009E5DB7">
            <w:pPr>
              <w:keepNext/>
              <w:rPr>
                <w:rFonts w:cstheme="minorHAnsi"/>
              </w:rPr>
            </w:pPr>
            <w:r>
              <w:rPr>
                <w:rFonts w:cstheme="minorHAnsi"/>
              </w:rPr>
              <w:t xml:space="preserve">Ing. Arch. </w:t>
            </w:r>
            <w:r w:rsidR="00F05299">
              <w:rPr>
                <w:rFonts w:cstheme="minorHAnsi"/>
              </w:rPr>
              <w:t>Jan Malík</w:t>
            </w:r>
          </w:p>
          <w:p w14:paraId="479A9004" w14:textId="4FB829CB" w:rsidR="00F05299" w:rsidRDefault="00F05299" w:rsidP="009E5DB7">
            <w:pPr>
              <w:keepNext/>
              <w:rPr>
                <w:rFonts w:cstheme="minorHAnsi"/>
              </w:rPr>
            </w:pPr>
            <w:r>
              <w:rPr>
                <w:rFonts w:cstheme="minorHAnsi"/>
              </w:rPr>
              <w:t>starosta města</w:t>
            </w:r>
          </w:p>
        </w:tc>
        <w:tc>
          <w:tcPr>
            <w:tcW w:w="4531" w:type="dxa"/>
          </w:tcPr>
          <w:p w14:paraId="292E7C73" w14:textId="77777777" w:rsidR="00F05299" w:rsidRPr="00F05299" w:rsidRDefault="00F05299" w:rsidP="009E5DB7">
            <w:pPr>
              <w:keepNext/>
              <w:rPr>
                <w:rFonts w:cstheme="minorHAnsi"/>
                <w:b/>
                <w:bCs/>
              </w:rPr>
            </w:pPr>
            <w:r w:rsidRPr="00F05299">
              <w:rPr>
                <w:rFonts w:cstheme="minorHAnsi"/>
                <w:b/>
                <w:bCs/>
              </w:rPr>
              <w:t>Tělovýchovná jednota Příbor, z.s.</w:t>
            </w:r>
          </w:p>
          <w:p w14:paraId="3B76D71E" w14:textId="77777777" w:rsidR="00F05299" w:rsidRDefault="00F05299" w:rsidP="009E5DB7">
            <w:pPr>
              <w:keepNext/>
              <w:rPr>
                <w:rFonts w:cstheme="minorHAnsi"/>
              </w:rPr>
            </w:pPr>
            <w:r>
              <w:rPr>
                <w:rFonts w:cstheme="minorHAnsi"/>
              </w:rPr>
              <w:t>Ing. Oldřich Filip</w:t>
            </w:r>
          </w:p>
          <w:p w14:paraId="0F93BFB3" w14:textId="67CDE53B" w:rsidR="00F05299" w:rsidRDefault="00F05299" w:rsidP="009E5DB7">
            <w:pPr>
              <w:keepNext/>
              <w:rPr>
                <w:rFonts w:cstheme="minorHAnsi"/>
              </w:rPr>
            </w:pPr>
            <w:r>
              <w:rPr>
                <w:rFonts w:cstheme="minorHAnsi"/>
              </w:rPr>
              <w:t>předseda spolku</w:t>
            </w:r>
          </w:p>
        </w:tc>
      </w:tr>
      <w:tr w:rsidR="00F05299" w14:paraId="24418A38" w14:textId="77777777" w:rsidTr="00F05299">
        <w:tc>
          <w:tcPr>
            <w:tcW w:w="4531" w:type="dxa"/>
          </w:tcPr>
          <w:p w14:paraId="26C86703" w14:textId="77777777" w:rsidR="00F05299" w:rsidRDefault="00F05299" w:rsidP="009E5DB7">
            <w:pPr>
              <w:keepNext/>
              <w:rPr>
                <w:rFonts w:cstheme="minorHAnsi"/>
              </w:rPr>
            </w:pPr>
          </w:p>
        </w:tc>
        <w:tc>
          <w:tcPr>
            <w:tcW w:w="4531" w:type="dxa"/>
          </w:tcPr>
          <w:p w14:paraId="71249A54" w14:textId="41C7C548" w:rsidR="00F05299" w:rsidRDefault="00F05299" w:rsidP="009E5DB7">
            <w:pPr>
              <w:keepNext/>
              <w:spacing w:before="1320"/>
              <w:rPr>
                <w:rFonts w:cstheme="minorHAnsi"/>
              </w:rPr>
            </w:pPr>
            <w:r w:rsidRPr="00A9121B">
              <w:rPr>
                <w:rFonts w:cstheme="minorHAnsi"/>
              </w:rPr>
              <w:t>…...............................................</w:t>
            </w:r>
            <w:r>
              <w:rPr>
                <w:rFonts w:cstheme="minorHAnsi"/>
              </w:rPr>
              <w:t>...............</w:t>
            </w:r>
          </w:p>
        </w:tc>
      </w:tr>
      <w:tr w:rsidR="00F05299" w14:paraId="3E295524" w14:textId="77777777" w:rsidTr="00F05299">
        <w:tc>
          <w:tcPr>
            <w:tcW w:w="4531" w:type="dxa"/>
          </w:tcPr>
          <w:p w14:paraId="01604A02" w14:textId="77777777" w:rsidR="00F05299" w:rsidRDefault="00F05299" w:rsidP="009E5DB7">
            <w:pPr>
              <w:keepNext/>
              <w:rPr>
                <w:rFonts w:cstheme="minorHAnsi"/>
              </w:rPr>
            </w:pPr>
          </w:p>
        </w:tc>
        <w:tc>
          <w:tcPr>
            <w:tcW w:w="4531" w:type="dxa"/>
          </w:tcPr>
          <w:p w14:paraId="3ED0E492" w14:textId="77777777" w:rsidR="00F05299" w:rsidRPr="00F05299" w:rsidRDefault="00F05299" w:rsidP="009E5DB7">
            <w:pPr>
              <w:keepNext/>
              <w:rPr>
                <w:rFonts w:cstheme="minorHAnsi"/>
                <w:b/>
                <w:bCs/>
              </w:rPr>
            </w:pPr>
            <w:r w:rsidRPr="00F05299">
              <w:rPr>
                <w:rFonts w:cstheme="minorHAnsi"/>
                <w:b/>
                <w:bCs/>
              </w:rPr>
              <w:t>Tělovýchovná jednota Příbor, z.s.</w:t>
            </w:r>
          </w:p>
          <w:p w14:paraId="6EDD9AB7" w14:textId="5FBC377F" w:rsidR="00F05299" w:rsidRDefault="00FC039F" w:rsidP="009E5DB7">
            <w:pPr>
              <w:keepNext/>
              <w:rPr>
                <w:rFonts w:cstheme="minorHAnsi"/>
              </w:rPr>
            </w:pPr>
            <w:r>
              <w:rPr>
                <w:rFonts w:cstheme="minorHAnsi"/>
              </w:rPr>
              <w:t>Ing.</w:t>
            </w:r>
            <w:r w:rsidR="00F05299">
              <w:rPr>
                <w:rFonts w:cstheme="minorHAnsi"/>
              </w:rPr>
              <w:t xml:space="preserve"> Kamil Bor</w:t>
            </w:r>
            <w:r>
              <w:rPr>
                <w:rFonts w:cstheme="minorHAnsi"/>
              </w:rPr>
              <w:t>d</w:t>
            </w:r>
            <w:r w:rsidR="00F05299">
              <w:rPr>
                <w:rFonts w:cstheme="minorHAnsi"/>
              </w:rPr>
              <w:t>ovský</w:t>
            </w:r>
          </w:p>
          <w:p w14:paraId="6603E306" w14:textId="687D09E8" w:rsidR="00F05299" w:rsidRDefault="00F05299" w:rsidP="009E5DB7">
            <w:pPr>
              <w:keepNext/>
              <w:rPr>
                <w:rFonts w:cstheme="minorHAnsi"/>
              </w:rPr>
            </w:pPr>
            <w:r>
              <w:rPr>
                <w:rFonts w:cstheme="minorHAnsi"/>
              </w:rPr>
              <w:t>místopředseda spolku</w:t>
            </w:r>
          </w:p>
        </w:tc>
      </w:tr>
    </w:tbl>
    <w:bookmarkEnd w:id="0"/>
    <w:p w14:paraId="74BE967D" w14:textId="4EE167AA" w:rsidR="00C932EE" w:rsidRPr="0050089D" w:rsidRDefault="00C932EE" w:rsidP="0050089D">
      <w:pPr>
        <w:pStyle w:val="Default"/>
        <w:pageBreakBefore/>
        <w:spacing w:after="120"/>
        <w:jc w:val="both"/>
        <w:rPr>
          <w:rFonts w:asciiTheme="minorHAnsi" w:hAnsiTheme="minorHAnsi" w:cstheme="minorHAnsi"/>
          <w:b/>
          <w:bCs/>
        </w:rPr>
      </w:pPr>
      <w:r w:rsidRPr="0050089D">
        <w:rPr>
          <w:rFonts w:asciiTheme="minorHAnsi" w:hAnsiTheme="minorHAnsi" w:cstheme="minorHAnsi"/>
          <w:b/>
          <w:bCs/>
        </w:rPr>
        <w:lastRenderedPageBreak/>
        <w:t>Příloha č. 1</w:t>
      </w:r>
      <w:r w:rsidR="0050089D">
        <w:rPr>
          <w:rFonts w:asciiTheme="minorHAnsi" w:hAnsiTheme="minorHAnsi" w:cstheme="minorHAnsi"/>
          <w:b/>
          <w:bCs/>
        </w:rPr>
        <w:t xml:space="preserve"> </w:t>
      </w:r>
      <w:r w:rsidR="0050089D" w:rsidRPr="0050089D">
        <w:rPr>
          <w:rFonts w:asciiTheme="minorHAnsi" w:hAnsiTheme="minorHAnsi" w:cstheme="minorHAnsi"/>
          <w:b/>
          <w:bCs/>
        </w:rPr>
        <w:t>Smlouv</w:t>
      </w:r>
      <w:r w:rsidR="0050089D">
        <w:rPr>
          <w:rFonts w:asciiTheme="minorHAnsi" w:hAnsiTheme="minorHAnsi" w:cstheme="minorHAnsi"/>
          <w:b/>
          <w:bCs/>
        </w:rPr>
        <w:t>y</w:t>
      </w:r>
      <w:r w:rsidR="0050089D" w:rsidRPr="0050089D">
        <w:rPr>
          <w:rFonts w:asciiTheme="minorHAnsi" w:hAnsiTheme="minorHAnsi" w:cstheme="minorHAnsi"/>
          <w:b/>
          <w:bCs/>
        </w:rPr>
        <w:t xml:space="preserve"> o poskytnutí podpory na poskytování služeb obecného hospodářského zájmu</w:t>
      </w:r>
      <w:r w:rsidRPr="0050089D">
        <w:rPr>
          <w:rFonts w:asciiTheme="minorHAnsi" w:hAnsiTheme="minorHAnsi" w:cstheme="minorHAnsi"/>
          <w:b/>
          <w:bCs/>
        </w:rPr>
        <w:t>: Seznam sportovních zařízení příjemce</w:t>
      </w:r>
    </w:p>
    <w:p w14:paraId="68EA3FAB" w14:textId="5C8A6583" w:rsidR="0050089D" w:rsidRPr="00A9121B" w:rsidRDefault="0050089D" w:rsidP="00F34B9C">
      <w:pPr>
        <w:pStyle w:val="Default"/>
        <w:spacing w:after="120"/>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4531"/>
        <w:gridCol w:w="4531"/>
      </w:tblGrid>
      <w:tr w:rsidR="0050089D" w14:paraId="0DB1D7DC" w14:textId="77777777" w:rsidTr="0050089D">
        <w:tc>
          <w:tcPr>
            <w:tcW w:w="4531" w:type="dxa"/>
          </w:tcPr>
          <w:p w14:paraId="6FDE6B7E" w14:textId="73E2ECFA" w:rsidR="0050089D" w:rsidRPr="00C465E0" w:rsidRDefault="0050089D" w:rsidP="00F34B9C">
            <w:pPr>
              <w:pStyle w:val="Default"/>
              <w:spacing w:after="120"/>
              <w:jc w:val="both"/>
              <w:rPr>
                <w:rFonts w:asciiTheme="minorHAnsi" w:hAnsiTheme="minorHAnsi" w:cstheme="minorHAnsi"/>
                <w:b/>
                <w:bCs/>
                <w:sz w:val="22"/>
                <w:szCs w:val="22"/>
              </w:rPr>
            </w:pPr>
            <w:r w:rsidRPr="00C465E0">
              <w:rPr>
                <w:rFonts w:asciiTheme="minorHAnsi" w:hAnsiTheme="minorHAnsi" w:cstheme="minorHAnsi"/>
                <w:b/>
                <w:bCs/>
                <w:sz w:val="22"/>
                <w:szCs w:val="22"/>
              </w:rPr>
              <w:t>Název sportovního zařízení</w:t>
            </w:r>
          </w:p>
        </w:tc>
        <w:tc>
          <w:tcPr>
            <w:tcW w:w="4531" w:type="dxa"/>
          </w:tcPr>
          <w:p w14:paraId="42CEAC39" w14:textId="6BACBAE2" w:rsidR="0050089D" w:rsidRPr="00C465E0" w:rsidRDefault="0050089D" w:rsidP="00F34B9C">
            <w:pPr>
              <w:pStyle w:val="Default"/>
              <w:spacing w:after="120"/>
              <w:jc w:val="both"/>
              <w:rPr>
                <w:rFonts w:asciiTheme="minorHAnsi" w:hAnsiTheme="minorHAnsi" w:cstheme="minorHAnsi"/>
                <w:b/>
                <w:bCs/>
                <w:sz w:val="22"/>
                <w:szCs w:val="22"/>
              </w:rPr>
            </w:pPr>
            <w:r w:rsidRPr="00C465E0">
              <w:rPr>
                <w:rFonts w:asciiTheme="minorHAnsi" w:hAnsiTheme="minorHAnsi" w:cstheme="minorHAnsi"/>
                <w:b/>
                <w:bCs/>
                <w:sz w:val="22"/>
                <w:szCs w:val="22"/>
              </w:rPr>
              <w:t>Adresa sportovního zařízení</w:t>
            </w:r>
          </w:p>
        </w:tc>
      </w:tr>
      <w:tr w:rsidR="0050089D" w14:paraId="36E3A6E4" w14:textId="77777777" w:rsidTr="0050089D">
        <w:tc>
          <w:tcPr>
            <w:tcW w:w="4531" w:type="dxa"/>
          </w:tcPr>
          <w:p w14:paraId="7AB2BB88" w14:textId="6B680386" w:rsidR="0050089D" w:rsidRPr="00545F17" w:rsidRDefault="00C465E0" w:rsidP="00F34B9C">
            <w:pPr>
              <w:pStyle w:val="Default"/>
              <w:spacing w:after="120"/>
              <w:jc w:val="both"/>
              <w:rPr>
                <w:rFonts w:asciiTheme="minorHAnsi" w:hAnsiTheme="minorHAnsi" w:cstheme="minorHAnsi"/>
                <w:sz w:val="22"/>
                <w:szCs w:val="22"/>
              </w:rPr>
            </w:pPr>
            <w:r w:rsidRPr="00545F17">
              <w:rPr>
                <w:rFonts w:asciiTheme="minorHAnsi" w:hAnsiTheme="minorHAnsi" w:cstheme="minorHAnsi"/>
                <w:sz w:val="22"/>
                <w:szCs w:val="22"/>
              </w:rPr>
              <w:t>Tenisový areál</w:t>
            </w:r>
          </w:p>
        </w:tc>
        <w:tc>
          <w:tcPr>
            <w:tcW w:w="4531" w:type="dxa"/>
          </w:tcPr>
          <w:p w14:paraId="35D13B7B" w14:textId="19C3ABDB" w:rsidR="0050089D" w:rsidRPr="00545F17" w:rsidRDefault="00F94B30" w:rsidP="00F34B9C">
            <w:pPr>
              <w:pStyle w:val="Default"/>
              <w:spacing w:after="120"/>
              <w:jc w:val="both"/>
              <w:rPr>
                <w:rFonts w:asciiTheme="minorHAnsi" w:hAnsiTheme="minorHAnsi" w:cstheme="minorHAnsi"/>
                <w:sz w:val="22"/>
                <w:szCs w:val="22"/>
              </w:rPr>
            </w:pPr>
            <w:r w:rsidRPr="00545F17">
              <w:rPr>
                <w:rFonts w:asciiTheme="minorHAnsi" w:hAnsiTheme="minorHAnsi" w:cstheme="minorHAnsi"/>
                <w:sz w:val="22"/>
                <w:szCs w:val="22"/>
              </w:rPr>
              <w:t>Příbor,</w:t>
            </w:r>
            <w:r w:rsidR="00545F17" w:rsidRPr="00545F17">
              <w:rPr>
                <w:rFonts w:asciiTheme="minorHAnsi" w:hAnsiTheme="minorHAnsi" w:cstheme="minorHAnsi"/>
                <w:sz w:val="22"/>
                <w:szCs w:val="22"/>
              </w:rPr>
              <w:t xml:space="preserve"> </w:t>
            </w:r>
            <w:r w:rsidRPr="00545F17">
              <w:rPr>
                <w:rFonts w:asciiTheme="minorHAnsi" w:hAnsiTheme="minorHAnsi" w:cstheme="minorHAnsi"/>
                <w:sz w:val="22"/>
                <w:szCs w:val="22"/>
              </w:rPr>
              <w:t>Na Valše 373</w:t>
            </w:r>
          </w:p>
        </w:tc>
      </w:tr>
      <w:tr w:rsidR="0050089D" w14:paraId="7F44F433" w14:textId="77777777" w:rsidTr="0050089D">
        <w:tc>
          <w:tcPr>
            <w:tcW w:w="4531" w:type="dxa"/>
          </w:tcPr>
          <w:p w14:paraId="56863E10" w14:textId="36E62D0C" w:rsidR="0050089D" w:rsidRPr="00545F17" w:rsidRDefault="00C465E0" w:rsidP="00F34B9C">
            <w:pPr>
              <w:pStyle w:val="Default"/>
              <w:spacing w:after="120"/>
              <w:jc w:val="both"/>
              <w:rPr>
                <w:rFonts w:asciiTheme="minorHAnsi" w:hAnsiTheme="minorHAnsi" w:cstheme="minorHAnsi"/>
                <w:sz w:val="22"/>
                <w:szCs w:val="22"/>
              </w:rPr>
            </w:pPr>
            <w:r w:rsidRPr="00545F17">
              <w:rPr>
                <w:rFonts w:asciiTheme="minorHAnsi" w:hAnsiTheme="minorHAnsi" w:cstheme="minorHAnsi"/>
                <w:sz w:val="22"/>
                <w:szCs w:val="22"/>
              </w:rPr>
              <w:t>Sportovní hala</w:t>
            </w:r>
          </w:p>
        </w:tc>
        <w:tc>
          <w:tcPr>
            <w:tcW w:w="4531" w:type="dxa"/>
          </w:tcPr>
          <w:p w14:paraId="7707BF5B" w14:textId="7656851C" w:rsidR="0050089D" w:rsidRPr="00545F17" w:rsidRDefault="00F94B30" w:rsidP="00F34B9C">
            <w:pPr>
              <w:pStyle w:val="Default"/>
              <w:spacing w:after="120"/>
              <w:jc w:val="both"/>
              <w:rPr>
                <w:rFonts w:asciiTheme="minorHAnsi" w:hAnsiTheme="minorHAnsi" w:cstheme="minorHAnsi"/>
                <w:sz w:val="22"/>
                <w:szCs w:val="22"/>
              </w:rPr>
            </w:pPr>
            <w:r w:rsidRPr="00545F17">
              <w:rPr>
                <w:rFonts w:asciiTheme="minorHAnsi" w:hAnsiTheme="minorHAnsi" w:cstheme="minorHAnsi"/>
                <w:sz w:val="22"/>
                <w:szCs w:val="22"/>
              </w:rPr>
              <w:t>Příbor,</w:t>
            </w:r>
            <w:r w:rsidR="00545F17" w:rsidRPr="00545F17">
              <w:rPr>
                <w:rFonts w:asciiTheme="minorHAnsi" w:hAnsiTheme="minorHAnsi" w:cstheme="minorHAnsi"/>
                <w:sz w:val="22"/>
                <w:szCs w:val="22"/>
              </w:rPr>
              <w:t xml:space="preserve"> </w:t>
            </w:r>
            <w:r w:rsidRPr="00545F17">
              <w:rPr>
                <w:rFonts w:asciiTheme="minorHAnsi" w:hAnsiTheme="minorHAnsi" w:cstheme="minorHAnsi"/>
                <w:sz w:val="22"/>
                <w:szCs w:val="22"/>
              </w:rPr>
              <w:t>Štramberská 1361</w:t>
            </w:r>
          </w:p>
        </w:tc>
      </w:tr>
      <w:tr w:rsidR="0050089D" w14:paraId="4E5BE5B2" w14:textId="77777777" w:rsidTr="0050089D">
        <w:tc>
          <w:tcPr>
            <w:tcW w:w="4531" w:type="dxa"/>
          </w:tcPr>
          <w:p w14:paraId="13594955" w14:textId="77777777" w:rsidR="0050089D" w:rsidRDefault="0050089D" w:rsidP="00F34B9C">
            <w:pPr>
              <w:pStyle w:val="Default"/>
              <w:spacing w:after="120"/>
              <w:jc w:val="both"/>
              <w:rPr>
                <w:rFonts w:asciiTheme="minorHAnsi" w:hAnsiTheme="minorHAnsi" w:cstheme="minorHAnsi"/>
                <w:sz w:val="22"/>
                <w:szCs w:val="22"/>
              </w:rPr>
            </w:pPr>
          </w:p>
        </w:tc>
        <w:tc>
          <w:tcPr>
            <w:tcW w:w="4531" w:type="dxa"/>
          </w:tcPr>
          <w:p w14:paraId="635EFEA5" w14:textId="77777777" w:rsidR="0050089D" w:rsidRDefault="0050089D" w:rsidP="00F34B9C">
            <w:pPr>
              <w:pStyle w:val="Default"/>
              <w:spacing w:after="120"/>
              <w:jc w:val="both"/>
              <w:rPr>
                <w:rFonts w:asciiTheme="minorHAnsi" w:hAnsiTheme="minorHAnsi" w:cstheme="minorHAnsi"/>
                <w:sz w:val="22"/>
                <w:szCs w:val="22"/>
              </w:rPr>
            </w:pPr>
          </w:p>
        </w:tc>
      </w:tr>
      <w:tr w:rsidR="0050089D" w14:paraId="0C5A8CC0" w14:textId="77777777" w:rsidTr="0050089D">
        <w:tc>
          <w:tcPr>
            <w:tcW w:w="4531" w:type="dxa"/>
          </w:tcPr>
          <w:p w14:paraId="3687AAC4" w14:textId="77777777" w:rsidR="0050089D" w:rsidRDefault="0050089D" w:rsidP="00F34B9C">
            <w:pPr>
              <w:pStyle w:val="Default"/>
              <w:spacing w:after="120"/>
              <w:jc w:val="both"/>
              <w:rPr>
                <w:rFonts w:asciiTheme="minorHAnsi" w:hAnsiTheme="minorHAnsi" w:cstheme="minorHAnsi"/>
                <w:sz w:val="22"/>
                <w:szCs w:val="22"/>
              </w:rPr>
            </w:pPr>
          </w:p>
        </w:tc>
        <w:tc>
          <w:tcPr>
            <w:tcW w:w="4531" w:type="dxa"/>
          </w:tcPr>
          <w:p w14:paraId="0DAEF786" w14:textId="77777777" w:rsidR="0050089D" w:rsidRDefault="0050089D" w:rsidP="00F34B9C">
            <w:pPr>
              <w:pStyle w:val="Default"/>
              <w:spacing w:after="120"/>
              <w:jc w:val="both"/>
              <w:rPr>
                <w:rFonts w:asciiTheme="minorHAnsi" w:hAnsiTheme="minorHAnsi" w:cstheme="minorHAnsi"/>
                <w:sz w:val="22"/>
                <w:szCs w:val="22"/>
              </w:rPr>
            </w:pPr>
          </w:p>
        </w:tc>
      </w:tr>
      <w:tr w:rsidR="0050089D" w14:paraId="6A892555" w14:textId="77777777" w:rsidTr="0050089D">
        <w:tc>
          <w:tcPr>
            <w:tcW w:w="4531" w:type="dxa"/>
          </w:tcPr>
          <w:p w14:paraId="08D656A7" w14:textId="77777777" w:rsidR="0050089D" w:rsidRDefault="0050089D" w:rsidP="00F34B9C">
            <w:pPr>
              <w:pStyle w:val="Default"/>
              <w:spacing w:after="120"/>
              <w:jc w:val="both"/>
              <w:rPr>
                <w:rFonts w:asciiTheme="minorHAnsi" w:hAnsiTheme="minorHAnsi" w:cstheme="minorHAnsi"/>
                <w:sz w:val="22"/>
                <w:szCs w:val="22"/>
              </w:rPr>
            </w:pPr>
          </w:p>
        </w:tc>
        <w:tc>
          <w:tcPr>
            <w:tcW w:w="4531" w:type="dxa"/>
          </w:tcPr>
          <w:p w14:paraId="21C7014A" w14:textId="77777777" w:rsidR="0050089D" w:rsidRDefault="0050089D" w:rsidP="00F34B9C">
            <w:pPr>
              <w:pStyle w:val="Default"/>
              <w:spacing w:after="120"/>
              <w:jc w:val="both"/>
              <w:rPr>
                <w:rFonts w:asciiTheme="minorHAnsi" w:hAnsiTheme="minorHAnsi" w:cstheme="minorHAnsi"/>
                <w:sz w:val="22"/>
                <w:szCs w:val="22"/>
              </w:rPr>
            </w:pPr>
          </w:p>
        </w:tc>
      </w:tr>
      <w:tr w:rsidR="0050089D" w14:paraId="79626AEB" w14:textId="77777777" w:rsidTr="0050089D">
        <w:tc>
          <w:tcPr>
            <w:tcW w:w="4531" w:type="dxa"/>
          </w:tcPr>
          <w:p w14:paraId="2A6A2996" w14:textId="77777777" w:rsidR="0050089D" w:rsidRDefault="0050089D" w:rsidP="00F34B9C">
            <w:pPr>
              <w:pStyle w:val="Default"/>
              <w:spacing w:after="120"/>
              <w:jc w:val="both"/>
              <w:rPr>
                <w:rFonts w:asciiTheme="minorHAnsi" w:hAnsiTheme="minorHAnsi" w:cstheme="minorHAnsi"/>
                <w:sz w:val="22"/>
                <w:szCs w:val="22"/>
              </w:rPr>
            </w:pPr>
          </w:p>
        </w:tc>
        <w:tc>
          <w:tcPr>
            <w:tcW w:w="4531" w:type="dxa"/>
          </w:tcPr>
          <w:p w14:paraId="45CA350F" w14:textId="77777777" w:rsidR="0050089D" w:rsidRDefault="0050089D" w:rsidP="00F34B9C">
            <w:pPr>
              <w:pStyle w:val="Default"/>
              <w:spacing w:after="120"/>
              <w:jc w:val="both"/>
              <w:rPr>
                <w:rFonts w:asciiTheme="minorHAnsi" w:hAnsiTheme="minorHAnsi" w:cstheme="minorHAnsi"/>
                <w:sz w:val="22"/>
                <w:szCs w:val="22"/>
              </w:rPr>
            </w:pPr>
          </w:p>
        </w:tc>
      </w:tr>
      <w:tr w:rsidR="0050089D" w14:paraId="4ACE5C0F" w14:textId="77777777" w:rsidTr="0050089D">
        <w:tc>
          <w:tcPr>
            <w:tcW w:w="4531" w:type="dxa"/>
          </w:tcPr>
          <w:p w14:paraId="4FACBDD8" w14:textId="77777777" w:rsidR="0050089D" w:rsidRDefault="0050089D" w:rsidP="0050089D">
            <w:pPr>
              <w:pStyle w:val="Default"/>
              <w:spacing w:after="120"/>
              <w:jc w:val="both"/>
              <w:rPr>
                <w:rFonts w:asciiTheme="minorHAnsi" w:hAnsiTheme="minorHAnsi" w:cstheme="minorHAnsi"/>
                <w:sz w:val="22"/>
                <w:szCs w:val="22"/>
              </w:rPr>
            </w:pPr>
          </w:p>
        </w:tc>
        <w:tc>
          <w:tcPr>
            <w:tcW w:w="4531" w:type="dxa"/>
          </w:tcPr>
          <w:p w14:paraId="30FBE6B4" w14:textId="77777777" w:rsidR="0050089D" w:rsidRDefault="0050089D" w:rsidP="0050089D">
            <w:pPr>
              <w:pStyle w:val="Default"/>
              <w:spacing w:after="120"/>
              <w:jc w:val="both"/>
              <w:rPr>
                <w:rFonts w:asciiTheme="minorHAnsi" w:hAnsiTheme="minorHAnsi" w:cstheme="minorHAnsi"/>
                <w:sz w:val="22"/>
                <w:szCs w:val="22"/>
              </w:rPr>
            </w:pPr>
          </w:p>
        </w:tc>
      </w:tr>
    </w:tbl>
    <w:p w14:paraId="4EC33031" w14:textId="4738FBC3" w:rsidR="00C465E0" w:rsidRPr="0050089D" w:rsidRDefault="00C465E0" w:rsidP="00C465E0">
      <w:pPr>
        <w:pStyle w:val="Default"/>
        <w:pageBreakBefore/>
        <w:spacing w:after="120"/>
        <w:jc w:val="both"/>
        <w:rPr>
          <w:rFonts w:asciiTheme="minorHAnsi" w:hAnsiTheme="minorHAnsi" w:cstheme="minorHAnsi"/>
          <w:b/>
          <w:bCs/>
        </w:rPr>
      </w:pPr>
      <w:r w:rsidRPr="0050089D">
        <w:rPr>
          <w:rFonts w:asciiTheme="minorHAnsi" w:hAnsiTheme="minorHAnsi" w:cstheme="minorHAnsi"/>
          <w:b/>
          <w:bCs/>
        </w:rPr>
        <w:lastRenderedPageBreak/>
        <w:t xml:space="preserve">Příloha č. </w:t>
      </w:r>
      <w:r>
        <w:rPr>
          <w:rFonts w:asciiTheme="minorHAnsi" w:hAnsiTheme="minorHAnsi" w:cstheme="minorHAnsi"/>
          <w:b/>
          <w:bCs/>
        </w:rPr>
        <w:t xml:space="preserve">2 </w:t>
      </w:r>
      <w:r w:rsidRPr="0050089D">
        <w:rPr>
          <w:rFonts w:asciiTheme="minorHAnsi" w:hAnsiTheme="minorHAnsi" w:cstheme="minorHAnsi"/>
          <w:b/>
          <w:bCs/>
        </w:rPr>
        <w:t>Smlouv</w:t>
      </w:r>
      <w:r>
        <w:rPr>
          <w:rFonts w:asciiTheme="minorHAnsi" w:hAnsiTheme="minorHAnsi" w:cstheme="minorHAnsi"/>
          <w:b/>
          <w:bCs/>
        </w:rPr>
        <w:t>y</w:t>
      </w:r>
      <w:r w:rsidRPr="0050089D">
        <w:rPr>
          <w:rFonts w:asciiTheme="minorHAnsi" w:hAnsiTheme="minorHAnsi" w:cstheme="minorHAnsi"/>
          <w:b/>
          <w:bCs/>
        </w:rPr>
        <w:t xml:space="preserve"> o poskytnutí podpory na poskytování služeb obecného hospodářského zájmu: </w:t>
      </w:r>
      <w:r w:rsidRPr="00C465E0">
        <w:rPr>
          <w:rFonts w:asciiTheme="minorHAnsi" w:hAnsiTheme="minorHAnsi" w:cstheme="minorHAnsi"/>
          <w:b/>
          <w:bCs/>
        </w:rPr>
        <w:t>Způsobilé výdaje dotace</w:t>
      </w:r>
    </w:p>
    <w:p w14:paraId="311CA05E" w14:textId="77777777" w:rsidR="00C465E0" w:rsidRPr="00A9121B" w:rsidRDefault="00C465E0" w:rsidP="00C465E0">
      <w:pPr>
        <w:pStyle w:val="Default"/>
        <w:spacing w:after="120"/>
        <w:jc w:val="both"/>
        <w:rPr>
          <w:rFonts w:asciiTheme="minorHAnsi" w:hAnsiTheme="minorHAnsi" w:cstheme="minorHAnsi"/>
          <w:sz w:val="22"/>
          <w:szCs w:val="22"/>
        </w:rPr>
      </w:pPr>
    </w:p>
    <w:p w14:paraId="2AA6A2EA" w14:textId="735CD60D" w:rsidR="00C465E0" w:rsidRDefault="00C465E0" w:rsidP="00C9738C">
      <w:pPr>
        <w:pStyle w:val="Default"/>
        <w:spacing w:after="120"/>
        <w:jc w:val="both"/>
        <w:rPr>
          <w:rFonts w:asciiTheme="minorHAnsi" w:hAnsiTheme="minorHAnsi" w:cstheme="minorHAnsi"/>
          <w:sz w:val="22"/>
          <w:szCs w:val="22"/>
        </w:rPr>
      </w:pPr>
      <w:r w:rsidRPr="00C465E0">
        <w:rPr>
          <w:rFonts w:asciiTheme="minorHAnsi" w:hAnsiTheme="minorHAnsi" w:cstheme="minorHAnsi"/>
          <w:sz w:val="22"/>
          <w:szCs w:val="22"/>
        </w:rPr>
        <w:t xml:space="preserve">Do </w:t>
      </w:r>
      <w:r>
        <w:rPr>
          <w:rFonts w:asciiTheme="minorHAnsi" w:hAnsiTheme="minorHAnsi" w:cstheme="minorHAnsi"/>
          <w:sz w:val="22"/>
          <w:szCs w:val="22"/>
        </w:rPr>
        <w:t>Způsobilých</w:t>
      </w:r>
      <w:r w:rsidRPr="00C465E0">
        <w:rPr>
          <w:rFonts w:asciiTheme="minorHAnsi" w:hAnsiTheme="minorHAnsi" w:cstheme="minorHAnsi"/>
          <w:sz w:val="22"/>
          <w:szCs w:val="22"/>
        </w:rPr>
        <w:t xml:space="preserve"> </w:t>
      </w:r>
      <w:r>
        <w:rPr>
          <w:rFonts w:asciiTheme="minorHAnsi" w:hAnsiTheme="minorHAnsi" w:cstheme="minorHAnsi"/>
          <w:sz w:val="22"/>
          <w:szCs w:val="22"/>
        </w:rPr>
        <w:t xml:space="preserve">výdajů </w:t>
      </w:r>
      <w:r w:rsidRPr="00C465E0">
        <w:rPr>
          <w:rFonts w:asciiTheme="minorHAnsi" w:hAnsiTheme="minorHAnsi" w:cstheme="minorHAnsi"/>
          <w:sz w:val="22"/>
          <w:szCs w:val="22"/>
        </w:rPr>
        <w:t xml:space="preserve">budou zahrnuty </w:t>
      </w:r>
      <w:r w:rsidR="0049564B">
        <w:rPr>
          <w:rFonts w:asciiTheme="minorHAnsi" w:hAnsiTheme="minorHAnsi" w:cstheme="minorHAnsi"/>
          <w:sz w:val="22"/>
          <w:szCs w:val="22"/>
        </w:rPr>
        <w:t xml:space="preserve">následující </w:t>
      </w:r>
      <w:r w:rsidRPr="00C465E0">
        <w:rPr>
          <w:rFonts w:asciiTheme="minorHAnsi" w:hAnsiTheme="minorHAnsi" w:cstheme="minorHAnsi"/>
          <w:sz w:val="22"/>
          <w:szCs w:val="22"/>
        </w:rPr>
        <w:t>provozní náklady</w:t>
      </w:r>
      <w:r>
        <w:rPr>
          <w:rFonts w:asciiTheme="minorHAnsi" w:hAnsiTheme="minorHAnsi" w:cstheme="minorHAnsi"/>
          <w:sz w:val="22"/>
          <w:szCs w:val="22"/>
        </w:rPr>
        <w:t xml:space="preserve"> </w:t>
      </w:r>
      <w:r w:rsidRPr="00C465E0">
        <w:rPr>
          <w:rFonts w:asciiTheme="minorHAnsi" w:hAnsiTheme="minorHAnsi" w:cstheme="minorHAnsi"/>
          <w:sz w:val="22"/>
          <w:szCs w:val="22"/>
        </w:rPr>
        <w:t>na spotřebované energie</w:t>
      </w:r>
      <w:r>
        <w:rPr>
          <w:rFonts w:asciiTheme="minorHAnsi" w:hAnsiTheme="minorHAnsi" w:cstheme="minorHAnsi"/>
          <w:sz w:val="22"/>
          <w:szCs w:val="22"/>
        </w:rPr>
        <w:t xml:space="preserve"> v Sportovních zařízeních Příjemce</w:t>
      </w:r>
      <w:r w:rsidRPr="00C465E0">
        <w:rPr>
          <w:rFonts w:asciiTheme="minorHAnsi" w:hAnsiTheme="minorHAnsi" w:cstheme="minorHAnsi"/>
          <w:sz w:val="22"/>
          <w:szCs w:val="22"/>
        </w:rPr>
        <w:t>:</w:t>
      </w:r>
    </w:p>
    <w:p w14:paraId="6868EC6C" w14:textId="16CD671C" w:rsidR="00C465E0" w:rsidRPr="00545F17" w:rsidRDefault="00C465E0" w:rsidP="002816B0">
      <w:pPr>
        <w:pStyle w:val="Default"/>
        <w:numPr>
          <w:ilvl w:val="0"/>
          <w:numId w:val="26"/>
        </w:numPr>
        <w:spacing w:after="120"/>
        <w:jc w:val="both"/>
        <w:rPr>
          <w:rFonts w:asciiTheme="minorHAnsi" w:hAnsiTheme="minorHAnsi" w:cstheme="minorHAnsi"/>
          <w:sz w:val="22"/>
          <w:szCs w:val="22"/>
        </w:rPr>
      </w:pPr>
      <w:r w:rsidRPr="00545F17">
        <w:rPr>
          <w:rFonts w:asciiTheme="minorHAnsi" w:hAnsiTheme="minorHAnsi" w:cstheme="minorHAnsi"/>
          <w:sz w:val="22"/>
          <w:szCs w:val="22"/>
        </w:rPr>
        <w:t xml:space="preserve">náklady </w:t>
      </w:r>
      <w:r w:rsidR="002816B0" w:rsidRPr="00545F17">
        <w:rPr>
          <w:rFonts w:asciiTheme="minorHAnsi" w:hAnsiTheme="minorHAnsi" w:cstheme="minorHAnsi"/>
          <w:sz w:val="22"/>
          <w:szCs w:val="22"/>
        </w:rPr>
        <w:t>na elektrickou energii</w:t>
      </w:r>
      <w:r w:rsidR="00475F4D" w:rsidRPr="00545F17">
        <w:rPr>
          <w:rFonts w:asciiTheme="minorHAnsi" w:hAnsiTheme="minorHAnsi" w:cstheme="minorHAnsi"/>
          <w:sz w:val="22"/>
          <w:szCs w:val="22"/>
        </w:rPr>
        <w:t>,</w:t>
      </w:r>
    </w:p>
    <w:p w14:paraId="3F673B34" w14:textId="59412ED6" w:rsidR="002816B0" w:rsidRPr="00545F17" w:rsidRDefault="002816B0" w:rsidP="00475F4D">
      <w:pPr>
        <w:pStyle w:val="Default"/>
        <w:numPr>
          <w:ilvl w:val="0"/>
          <w:numId w:val="26"/>
        </w:numPr>
        <w:spacing w:after="120"/>
        <w:jc w:val="both"/>
        <w:rPr>
          <w:rFonts w:asciiTheme="minorHAnsi" w:hAnsiTheme="minorHAnsi" w:cstheme="minorHAnsi"/>
          <w:sz w:val="22"/>
          <w:szCs w:val="22"/>
        </w:rPr>
      </w:pPr>
      <w:r w:rsidRPr="00545F17">
        <w:rPr>
          <w:rFonts w:asciiTheme="minorHAnsi" w:hAnsiTheme="minorHAnsi" w:cstheme="minorHAnsi"/>
          <w:sz w:val="22"/>
          <w:szCs w:val="22"/>
        </w:rPr>
        <w:t>náklady za vodné a stočné</w:t>
      </w:r>
      <w:r w:rsidR="00475F4D" w:rsidRPr="00545F17">
        <w:rPr>
          <w:rFonts w:asciiTheme="minorHAnsi" w:hAnsiTheme="minorHAnsi" w:cstheme="minorHAnsi"/>
          <w:sz w:val="22"/>
          <w:szCs w:val="22"/>
        </w:rPr>
        <w:t>,</w:t>
      </w:r>
      <w:r w:rsidRPr="00545F17">
        <w:rPr>
          <w:rFonts w:asciiTheme="minorHAnsi" w:hAnsiTheme="minorHAnsi" w:cstheme="minorHAnsi"/>
          <w:sz w:val="22"/>
          <w:szCs w:val="22"/>
        </w:rPr>
        <w:t xml:space="preserve"> t</w:t>
      </w:r>
      <w:r w:rsidR="00475F4D" w:rsidRPr="00545F17">
        <w:rPr>
          <w:rFonts w:asciiTheme="minorHAnsi" w:hAnsiTheme="minorHAnsi" w:cstheme="minorHAnsi"/>
          <w:sz w:val="22"/>
          <w:szCs w:val="22"/>
        </w:rPr>
        <w:t xml:space="preserve">j. </w:t>
      </w:r>
      <w:r w:rsidRPr="00545F17">
        <w:rPr>
          <w:rFonts w:asciiTheme="minorHAnsi" w:hAnsiTheme="minorHAnsi" w:cstheme="minorHAnsi"/>
          <w:sz w:val="22"/>
          <w:szCs w:val="22"/>
        </w:rPr>
        <w:t>spotřeb</w:t>
      </w:r>
      <w:r w:rsidR="00475F4D" w:rsidRPr="00545F17">
        <w:rPr>
          <w:rFonts w:asciiTheme="minorHAnsi" w:hAnsiTheme="minorHAnsi" w:cstheme="minorHAnsi"/>
          <w:sz w:val="22"/>
          <w:szCs w:val="22"/>
        </w:rPr>
        <w:t>u</w:t>
      </w:r>
      <w:r w:rsidRPr="00545F17">
        <w:rPr>
          <w:rFonts w:asciiTheme="minorHAnsi" w:hAnsiTheme="minorHAnsi" w:cstheme="minorHAnsi"/>
          <w:sz w:val="22"/>
          <w:szCs w:val="22"/>
        </w:rPr>
        <w:t xml:space="preserve"> vody naměřené na fakturačním měřidle, </w:t>
      </w:r>
    </w:p>
    <w:p w14:paraId="1D473AAC" w14:textId="37D13FE5" w:rsidR="00475F4D" w:rsidRPr="00545F17" w:rsidRDefault="00475F4D" w:rsidP="00545F17">
      <w:pPr>
        <w:pStyle w:val="Default"/>
        <w:numPr>
          <w:ilvl w:val="0"/>
          <w:numId w:val="26"/>
        </w:numPr>
        <w:spacing w:after="120"/>
        <w:jc w:val="both"/>
        <w:rPr>
          <w:rFonts w:asciiTheme="minorHAnsi" w:hAnsiTheme="minorHAnsi" w:cstheme="minorHAnsi"/>
          <w:sz w:val="22"/>
          <w:szCs w:val="22"/>
        </w:rPr>
      </w:pPr>
      <w:r w:rsidRPr="00545F17">
        <w:rPr>
          <w:rFonts w:asciiTheme="minorHAnsi" w:hAnsiTheme="minorHAnsi" w:cstheme="minorHAnsi"/>
          <w:sz w:val="22"/>
          <w:szCs w:val="22"/>
        </w:rPr>
        <w:t>náklady na tepelnou energii na vytápění</w:t>
      </w:r>
      <w:r w:rsidR="00545F17" w:rsidRPr="00545F17">
        <w:rPr>
          <w:rFonts w:asciiTheme="minorHAnsi" w:hAnsiTheme="minorHAnsi" w:cstheme="minorHAnsi"/>
          <w:sz w:val="22"/>
          <w:szCs w:val="22"/>
        </w:rPr>
        <w:t>.</w:t>
      </w:r>
    </w:p>
    <w:p w14:paraId="371DE507" w14:textId="1C21C2AF" w:rsidR="0050089D" w:rsidRPr="00A9121B" w:rsidRDefault="0050089D" w:rsidP="00475F4D">
      <w:pPr>
        <w:pStyle w:val="Default"/>
        <w:spacing w:after="120"/>
        <w:jc w:val="both"/>
        <w:rPr>
          <w:rFonts w:asciiTheme="minorHAnsi" w:hAnsiTheme="minorHAnsi" w:cstheme="minorHAnsi"/>
          <w:sz w:val="22"/>
          <w:szCs w:val="22"/>
        </w:rPr>
      </w:pPr>
    </w:p>
    <w:sectPr w:rsidR="0050089D" w:rsidRPr="00A912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F394" w14:textId="77777777" w:rsidR="00413FFD" w:rsidRDefault="00413FFD" w:rsidP="0078055F">
      <w:pPr>
        <w:spacing w:after="0" w:line="240" w:lineRule="auto"/>
      </w:pPr>
      <w:r>
        <w:separator/>
      </w:r>
    </w:p>
  </w:endnote>
  <w:endnote w:type="continuationSeparator" w:id="0">
    <w:p w14:paraId="3E88F1F6" w14:textId="77777777" w:rsidR="00413FFD" w:rsidRDefault="00413FFD" w:rsidP="0078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8B91" w14:textId="77777777" w:rsidR="00413FFD" w:rsidRDefault="00413FFD" w:rsidP="0078055F">
      <w:pPr>
        <w:spacing w:after="0" w:line="240" w:lineRule="auto"/>
      </w:pPr>
      <w:r>
        <w:separator/>
      </w:r>
    </w:p>
  </w:footnote>
  <w:footnote w:type="continuationSeparator" w:id="0">
    <w:p w14:paraId="30B91F51" w14:textId="77777777" w:rsidR="00413FFD" w:rsidRDefault="00413FFD" w:rsidP="00780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1" w15:restartNumberingAfterBreak="0">
    <w:nsid w:val="0415548B"/>
    <w:multiLevelType w:val="hybridMultilevel"/>
    <w:tmpl w:val="E10407AC"/>
    <w:lvl w:ilvl="0" w:tplc="BA827D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729B1"/>
    <w:multiLevelType w:val="hybridMultilevel"/>
    <w:tmpl w:val="C0EEFBFE"/>
    <w:lvl w:ilvl="0" w:tplc="FE50F45A">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A7B4D93"/>
    <w:multiLevelType w:val="hybridMultilevel"/>
    <w:tmpl w:val="A9F4A9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41743"/>
    <w:multiLevelType w:val="hybridMultilevel"/>
    <w:tmpl w:val="8CBEE1AC"/>
    <w:lvl w:ilvl="0" w:tplc="0FF4541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427F73"/>
    <w:multiLevelType w:val="hybridMultilevel"/>
    <w:tmpl w:val="545A6FAA"/>
    <w:lvl w:ilvl="0" w:tplc="FE50F45A">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43D1ED1"/>
    <w:multiLevelType w:val="hybridMultilevel"/>
    <w:tmpl w:val="D1287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9112F"/>
    <w:multiLevelType w:val="hybridMultilevel"/>
    <w:tmpl w:val="D0F4C930"/>
    <w:lvl w:ilvl="0" w:tplc="FB5A3092">
      <w:start w:val="1"/>
      <w:numFmt w:val="bullet"/>
      <w:lvlText w:val="-"/>
      <w:lvlJc w:val="left"/>
      <w:pPr>
        <w:ind w:left="644" w:hanging="360"/>
      </w:pPr>
      <w:rPr>
        <w:rFonts w:ascii="Calibri" w:eastAsiaTheme="minorHAnsi" w:hAnsi="Calibri" w:cs="Calibri" w:hint="default"/>
        <w:sz w:val="22"/>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171D70A2"/>
    <w:multiLevelType w:val="hybridMultilevel"/>
    <w:tmpl w:val="91527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0F3D84"/>
    <w:multiLevelType w:val="hybridMultilevel"/>
    <w:tmpl w:val="D2549E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96750"/>
    <w:multiLevelType w:val="hybridMultilevel"/>
    <w:tmpl w:val="986A83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566F96"/>
    <w:multiLevelType w:val="multilevel"/>
    <w:tmpl w:val="263AEB3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upperLetter"/>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7CC6F11"/>
    <w:multiLevelType w:val="hybridMultilevel"/>
    <w:tmpl w:val="497A2568"/>
    <w:lvl w:ilvl="0" w:tplc="5FFA8F54">
      <w:start w:val="3"/>
      <w:numFmt w:val="decimal"/>
      <w:lvlText w:val="%1."/>
      <w:lvlJc w:val="left"/>
      <w:pPr>
        <w:ind w:left="720" w:hanging="360"/>
      </w:pPr>
      <w:rPr>
        <w:rFonts w:ascii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D1F17"/>
    <w:multiLevelType w:val="hybridMultilevel"/>
    <w:tmpl w:val="3CAAC074"/>
    <w:lvl w:ilvl="0" w:tplc="9998079A">
      <w:start w:val="1"/>
      <w:numFmt w:val="decimal"/>
      <w:lvlText w:val="%1."/>
      <w:lvlJc w:val="left"/>
      <w:pPr>
        <w:ind w:left="360" w:hanging="360"/>
      </w:pPr>
      <w:rPr>
        <w:rFonts w:hint="default"/>
        <w:d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B427FC"/>
    <w:multiLevelType w:val="hybridMultilevel"/>
    <w:tmpl w:val="0C7AF33E"/>
    <w:lvl w:ilvl="0" w:tplc="14D0D6B4">
      <w:start w:val="1"/>
      <w:numFmt w:val="decimal"/>
      <w:lvlText w:val="%1."/>
      <w:lvlJc w:val="left"/>
      <w:pPr>
        <w:ind w:left="720" w:hanging="360"/>
      </w:pPr>
      <w:rPr>
        <w:rFonts w:asciiTheme="minorHAnsi" w:eastAsiaTheme="minorHAnsi" w:hAnsiTheme="minorHAnsi" w:cstheme="minorHAnsi"/>
        <w:b w:val="0"/>
        <w:strike w:val="0"/>
        <w:dstrike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B16504"/>
    <w:multiLevelType w:val="hybridMultilevel"/>
    <w:tmpl w:val="0708390A"/>
    <w:lvl w:ilvl="0" w:tplc="AFC234FC">
      <w:start w:val="1"/>
      <w:numFmt w:val="lowerLetter"/>
      <w:lvlText w:val="%1)"/>
      <w:lvlJc w:val="left"/>
      <w:pPr>
        <w:ind w:left="1080" w:hanging="360"/>
      </w:pPr>
      <w:rPr>
        <w:rFonts w:hint="default"/>
        <w:b w:val="0"/>
        <w:strike w:val="0"/>
        <w:dstrike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5712C1"/>
    <w:multiLevelType w:val="hybridMultilevel"/>
    <w:tmpl w:val="0804BD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2018D"/>
    <w:multiLevelType w:val="hybridMultilevel"/>
    <w:tmpl w:val="6B063F98"/>
    <w:lvl w:ilvl="0" w:tplc="B9EC1C84">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B0336"/>
    <w:multiLevelType w:val="hybridMultilevel"/>
    <w:tmpl w:val="1F5A1C68"/>
    <w:lvl w:ilvl="0" w:tplc="0405000F">
      <w:start w:val="1"/>
      <w:numFmt w:val="decimal"/>
      <w:lvlText w:val="%1."/>
      <w:lvlJc w:val="left"/>
      <w:pPr>
        <w:ind w:left="720" w:hanging="360"/>
      </w:pPr>
      <w:rPr>
        <w:rFonts w:hint="default"/>
        <w:b w:val="0"/>
      </w:rPr>
    </w:lvl>
    <w:lvl w:ilvl="1" w:tplc="133AEB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B25810"/>
    <w:multiLevelType w:val="hybridMultilevel"/>
    <w:tmpl w:val="66C85C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823EE6"/>
    <w:multiLevelType w:val="hybridMultilevel"/>
    <w:tmpl w:val="95066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ED482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490885"/>
    <w:multiLevelType w:val="hybridMultilevel"/>
    <w:tmpl w:val="6D04A00E"/>
    <w:lvl w:ilvl="0" w:tplc="C17A080C">
      <w:start w:val="1"/>
      <w:numFmt w:val="decimal"/>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8F3C61"/>
    <w:multiLevelType w:val="hybridMultilevel"/>
    <w:tmpl w:val="91423CFE"/>
    <w:lvl w:ilvl="0" w:tplc="A8D2067E">
      <w:start w:val="1"/>
      <w:numFmt w:val="bullet"/>
      <w:lvlText w:val="-"/>
      <w:lvlJc w:val="left"/>
      <w:pPr>
        <w:ind w:left="1428" w:hanging="360"/>
      </w:pPr>
      <w:rPr>
        <w:rFonts w:ascii="Calibri" w:eastAsiaTheme="minorHAns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6B4E5DC6"/>
    <w:multiLevelType w:val="hybridMultilevel"/>
    <w:tmpl w:val="6484A6A2"/>
    <w:lvl w:ilvl="0" w:tplc="FE50F45A">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74244ED6"/>
    <w:multiLevelType w:val="hybridMultilevel"/>
    <w:tmpl w:val="2CB451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B25ECF"/>
    <w:multiLevelType w:val="hybridMultilevel"/>
    <w:tmpl w:val="3CAAC074"/>
    <w:lvl w:ilvl="0" w:tplc="FFFFFFFF">
      <w:start w:val="1"/>
      <w:numFmt w:val="decimal"/>
      <w:lvlText w:val="%1."/>
      <w:lvlJc w:val="left"/>
      <w:pPr>
        <w:ind w:left="360" w:hanging="360"/>
      </w:pPr>
      <w:rPr>
        <w:rFonts w:hint="default"/>
        <w:d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A91E78"/>
    <w:multiLevelType w:val="hybridMultilevel"/>
    <w:tmpl w:val="08202E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8D3C87"/>
    <w:multiLevelType w:val="hybridMultilevel"/>
    <w:tmpl w:val="696E1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709138">
    <w:abstractNumId w:val="22"/>
  </w:num>
  <w:num w:numId="2" w16cid:durableId="1311903742">
    <w:abstractNumId w:val="10"/>
  </w:num>
  <w:num w:numId="3" w16cid:durableId="1121457283">
    <w:abstractNumId w:val="9"/>
  </w:num>
  <w:num w:numId="4" w16cid:durableId="2039693592">
    <w:abstractNumId w:val="1"/>
  </w:num>
  <w:num w:numId="5" w16cid:durableId="1503156154">
    <w:abstractNumId w:val="4"/>
  </w:num>
  <w:num w:numId="6" w16cid:durableId="1291597557">
    <w:abstractNumId w:val="13"/>
  </w:num>
  <w:num w:numId="7" w16cid:durableId="1924678384">
    <w:abstractNumId w:val="20"/>
  </w:num>
  <w:num w:numId="8" w16cid:durableId="1519663967">
    <w:abstractNumId w:val="14"/>
  </w:num>
  <w:num w:numId="9" w16cid:durableId="498813605">
    <w:abstractNumId w:val="6"/>
  </w:num>
  <w:num w:numId="10" w16cid:durableId="1287077834">
    <w:abstractNumId w:val="25"/>
  </w:num>
  <w:num w:numId="11" w16cid:durableId="1982925632">
    <w:abstractNumId w:val="28"/>
  </w:num>
  <w:num w:numId="12" w16cid:durableId="1459881879">
    <w:abstractNumId w:val="24"/>
  </w:num>
  <w:num w:numId="13" w16cid:durableId="1480809116">
    <w:abstractNumId w:val="5"/>
  </w:num>
  <w:num w:numId="14" w16cid:durableId="289824743">
    <w:abstractNumId w:val="2"/>
  </w:num>
  <w:num w:numId="15" w16cid:durableId="2056275720">
    <w:abstractNumId w:val="8"/>
  </w:num>
  <w:num w:numId="16" w16cid:durableId="895043367">
    <w:abstractNumId w:val="18"/>
  </w:num>
  <w:num w:numId="17" w16cid:durableId="1692099336">
    <w:abstractNumId w:val="21"/>
  </w:num>
  <w:num w:numId="18" w16cid:durableId="876889146">
    <w:abstractNumId w:val="3"/>
  </w:num>
  <w:num w:numId="19" w16cid:durableId="1910069606">
    <w:abstractNumId w:val="12"/>
  </w:num>
  <w:num w:numId="20" w16cid:durableId="1412311321">
    <w:abstractNumId w:val="7"/>
  </w:num>
  <w:num w:numId="21" w16cid:durableId="1719276267">
    <w:abstractNumId w:val="16"/>
  </w:num>
  <w:num w:numId="22" w16cid:durableId="2139838124">
    <w:abstractNumId w:val="27"/>
  </w:num>
  <w:num w:numId="23" w16cid:durableId="588395060">
    <w:abstractNumId w:val="19"/>
  </w:num>
  <w:num w:numId="24" w16cid:durableId="1183087492">
    <w:abstractNumId w:val="11"/>
  </w:num>
  <w:num w:numId="25" w16cid:durableId="374039285">
    <w:abstractNumId w:val="17"/>
  </w:num>
  <w:num w:numId="26" w16cid:durableId="1171915882">
    <w:abstractNumId w:val="23"/>
  </w:num>
  <w:num w:numId="27" w16cid:durableId="503935882">
    <w:abstractNumId w:val="15"/>
  </w:num>
  <w:num w:numId="28" w16cid:durableId="1049188212">
    <w:abstractNumId w:val="26"/>
  </w:num>
  <w:num w:numId="29" w16cid:durableId="86529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A7"/>
    <w:rsid w:val="00007332"/>
    <w:rsid w:val="00021210"/>
    <w:rsid w:val="0003084E"/>
    <w:rsid w:val="00096E76"/>
    <w:rsid w:val="000A5886"/>
    <w:rsid w:val="000A64BC"/>
    <w:rsid w:val="000B4E13"/>
    <w:rsid w:val="000D2B06"/>
    <w:rsid w:val="000D3413"/>
    <w:rsid w:val="000D5344"/>
    <w:rsid w:val="000D5B5B"/>
    <w:rsid w:val="000E1286"/>
    <w:rsid w:val="000F3AE9"/>
    <w:rsid w:val="000F7033"/>
    <w:rsid w:val="00105B7C"/>
    <w:rsid w:val="00106445"/>
    <w:rsid w:val="0014510A"/>
    <w:rsid w:val="00160069"/>
    <w:rsid w:val="00165183"/>
    <w:rsid w:val="0017636B"/>
    <w:rsid w:val="0018260D"/>
    <w:rsid w:val="001947CB"/>
    <w:rsid w:val="001A1836"/>
    <w:rsid w:val="001B0E14"/>
    <w:rsid w:val="001C6096"/>
    <w:rsid w:val="001F16B3"/>
    <w:rsid w:val="00202C83"/>
    <w:rsid w:val="00204A54"/>
    <w:rsid w:val="00212C96"/>
    <w:rsid w:val="0022157D"/>
    <w:rsid w:val="0022437F"/>
    <w:rsid w:val="002445F2"/>
    <w:rsid w:val="00251B49"/>
    <w:rsid w:val="002571C3"/>
    <w:rsid w:val="00273728"/>
    <w:rsid w:val="002816B0"/>
    <w:rsid w:val="00292AD2"/>
    <w:rsid w:val="00296ED7"/>
    <w:rsid w:val="002A3CA6"/>
    <w:rsid w:val="002A7307"/>
    <w:rsid w:val="002A7F8A"/>
    <w:rsid w:val="002D0144"/>
    <w:rsid w:val="002F1F39"/>
    <w:rsid w:val="002F4830"/>
    <w:rsid w:val="002F5C7D"/>
    <w:rsid w:val="00315BEB"/>
    <w:rsid w:val="00316D4C"/>
    <w:rsid w:val="00337BB5"/>
    <w:rsid w:val="00344D5C"/>
    <w:rsid w:val="0034504B"/>
    <w:rsid w:val="00365D7C"/>
    <w:rsid w:val="00367EB4"/>
    <w:rsid w:val="0037086A"/>
    <w:rsid w:val="003736EF"/>
    <w:rsid w:val="00381708"/>
    <w:rsid w:val="00396159"/>
    <w:rsid w:val="00396A6E"/>
    <w:rsid w:val="003A0294"/>
    <w:rsid w:val="003A0C54"/>
    <w:rsid w:val="003A4C2F"/>
    <w:rsid w:val="003E0FBF"/>
    <w:rsid w:val="003F2E73"/>
    <w:rsid w:val="00402C39"/>
    <w:rsid w:val="00411E73"/>
    <w:rsid w:val="00413FFD"/>
    <w:rsid w:val="00432A3D"/>
    <w:rsid w:val="00436F41"/>
    <w:rsid w:val="00437DDE"/>
    <w:rsid w:val="00444E59"/>
    <w:rsid w:val="004458D0"/>
    <w:rsid w:val="0045774F"/>
    <w:rsid w:val="00460923"/>
    <w:rsid w:val="00466A8A"/>
    <w:rsid w:val="00472A3D"/>
    <w:rsid w:val="00472BD7"/>
    <w:rsid w:val="00475F4D"/>
    <w:rsid w:val="00480C45"/>
    <w:rsid w:val="0049096B"/>
    <w:rsid w:val="00494DF0"/>
    <w:rsid w:val="0049564B"/>
    <w:rsid w:val="004A4BEA"/>
    <w:rsid w:val="004B32E8"/>
    <w:rsid w:val="004C6634"/>
    <w:rsid w:val="004F2546"/>
    <w:rsid w:val="004F2F58"/>
    <w:rsid w:val="0050089D"/>
    <w:rsid w:val="00516C8A"/>
    <w:rsid w:val="00531B50"/>
    <w:rsid w:val="00532757"/>
    <w:rsid w:val="00545F17"/>
    <w:rsid w:val="005510C9"/>
    <w:rsid w:val="005510D7"/>
    <w:rsid w:val="005765A3"/>
    <w:rsid w:val="00576C79"/>
    <w:rsid w:val="00585A2D"/>
    <w:rsid w:val="00597051"/>
    <w:rsid w:val="005C7897"/>
    <w:rsid w:val="005D0933"/>
    <w:rsid w:val="005E29DD"/>
    <w:rsid w:val="005E69C5"/>
    <w:rsid w:val="005E7D0C"/>
    <w:rsid w:val="005E7D14"/>
    <w:rsid w:val="005F5936"/>
    <w:rsid w:val="00600FC5"/>
    <w:rsid w:val="00631262"/>
    <w:rsid w:val="00632920"/>
    <w:rsid w:val="00637DC6"/>
    <w:rsid w:val="00644F19"/>
    <w:rsid w:val="00644FA4"/>
    <w:rsid w:val="00674E2A"/>
    <w:rsid w:val="006928A7"/>
    <w:rsid w:val="0069576B"/>
    <w:rsid w:val="006A17D2"/>
    <w:rsid w:val="006A1AB5"/>
    <w:rsid w:val="006A3D0D"/>
    <w:rsid w:val="006C7933"/>
    <w:rsid w:val="006E58F0"/>
    <w:rsid w:val="006F3B1A"/>
    <w:rsid w:val="00711324"/>
    <w:rsid w:val="00712FBF"/>
    <w:rsid w:val="0071398E"/>
    <w:rsid w:val="00732604"/>
    <w:rsid w:val="00732BAB"/>
    <w:rsid w:val="00736EE8"/>
    <w:rsid w:val="00742E21"/>
    <w:rsid w:val="0076174C"/>
    <w:rsid w:val="00767EC5"/>
    <w:rsid w:val="0078055F"/>
    <w:rsid w:val="007929C3"/>
    <w:rsid w:val="00792F40"/>
    <w:rsid w:val="007A44C0"/>
    <w:rsid w:val="007A7418"/>
    <w:rsid w:val="007C280D"/>
    <w:rsid w:val="007E2E54"/>
    <w:rsid w:val="007E5AA8"/>
    <w:rsid w:val="007F05FA"/>
    <w:rsid w:val="00833897"/>
    <w:rsid w:val="008345B2"/>
    <w:rsid w:val="008363D1"/>
    <w:rsid w:val="008450FF"/>
    <w:rsid w:val="00853AE4"/>
    <w:rsid w:val="00862ABF"/>
    <w:rsid w:val="008653A5"/>
    <w:rsid w:val="00866ED7"/>
    <w:rsid w:val="00897D1A"/>
    <w:rsid w:val="008B7081"/>
    <w:rsid w:val="008C2ABE"/>
    <w:rsid w:val="008C4108"/>
    <w:rsid w:val="008D5CC4"/>
    <w:rsid w:val="008F6068"/>
    <w:rsid w:val="008F7D21"/>
    <w:rsid w:val="009007D4"/>
    <w:rsid w:val="009429D3"/>
    <w:rsid w:val="00951C61"/>
    <w:rsid w:val="00963233"/>
    <w:rsid w:val="009849CE"/>
    <w:rsid w:val="00991833"/>
    <w:rsid w:val="0099387B"/>
    <w:rsid w:val="00993F40"/>
    <w:rsid w:val="00995D5F"/>
    <w:rsid w:val="009A6481"/>
    <w:rsid w:val="009A6F99"/>
    <w:rsid w:val="009C3E5D"/>
    <w:rsid w:val="009D636F"/>
    <w:rsid w:val="009E5DB7"/>
    <w:rsid w:val="009E7537"/>
    <w:rsid w:val="009E77AF"/>
    <w:rsid w:val="009F1795"/>
    <w:rsid w:val="009F397B"/>
    <w:rsid w:val="00A12479"/>
    <w:rsid w:val="00A12780"/>
    <w:rsid w:val="00A22472"/>
    <w:rsid w:val="00A26916"/>
    <w:rsid w:val="00A367B8"/>
    <w:rsid w:val="00A64DA6"/>
    <w:rsid w:val="00A709F6"/>
    <w:rsid w:val="00A85EF5"/>
    <w:rsid w:val="00A86B77"/>
    <w:rsid w:val="00A9121B"/>
    <w:rsid w:val="00A940B3"/>
    <w:rsid w:val="00A94A0E"/>
    <w:rsid w:val="00AA0CB1"/>
    <w:rsid w:val="00AB679D"/>
    <w:rsid w:val="00AD78DE"/>
    <w:rsid w:val="00AE4611"/>
    <w:rsid w:val="00B247C7"/>
    <w:rsid w:val="00B5455E"/>
    <w:rsid w:val="00B95F5F"/>
    <w:rsid w:val="00BC6E2B"/>
    <w:rsid w:val="00BC703D"/>
    <w:rsid w:val="00BD1B2B"/>
    <w:rsid w:val="00BD3970"/>
    <w:rsid w:val="00C17418"/>
    <w:rsid w:val="00C17739"/>
    <w:rsid w:val="00C21528"/>
    <w:rsid w:val="00C33B9C"/>
    <w:rsid w:val="00C36102"/>
    <w:rsid w:val="00C465E0"/>
    <w:rsid w:val="00C54D91"/>
    <w:rsid w:val="00C6148C"/>
    <w:rsid w:val="00C663F5"/>
    <w:rsid w:val="00C87296"/>
    <w:rsid w:val="00C8762E"/>
    <w:rsid w:val="00C932EE"/>
    <w:rsid w:val="00C9738C"/>
    <w:rsid w:val="00CA4B76"/>
    <w:rsid w:val="00CA6936"/>
    <w:rsid w:val="00CD265D"/>
    <w:rsid w:val="00D00D6B"/>
    <w:rsid w:val="00D10186"/>
    <w:rsid w:val="00D454B5"/>
    <w:rsid w:val="00D469A5"/>
    <w:rsid w:val="00D5552E"/>
    <w:rsid w:val="00D91540"/>
    <w:rsid w:val="00DC148B"/>
    <w:rsid w:val="00DC5DD4"/>
    <w:rsid w:val="00DD014A"/>
    <w:rsid w:val="00DD3387"/>
    <w:rsid w:val="00E01598"/>
    <w:rsid w:val="00E1067C"/>
    <w:rsid w:val="00E243F1"/>
    <w:rsid w:val="00E26658"/>
    <w:rsid w:val="00E278A9"/>
    <w:rsid w:val="00E34A6E"/>
    <w:rsid w:val="00E369B7"/>
    <w:rsid w:val="00E41947"/>
    <w:rsid w:val="00E51819"/>
    <w:rsid w:val="00E57E8B"/>
    <w:rsid w:val="00E62454"/>
    <w:rsid w:val="00E64B03"/>
    <w:rsid w:val="00E65C1E"/>
    <w:rsid w:val="00EA41B5"/>
    <w:rsid w:val="00EB269A"/>
    <w:rsid w:val="00EB592D"/>
    <w:rsid w:val="00EC0025"/>
    <w:rsid w:val="00ED0E78"/>
    <w:rsid w:val="00EE5413"/>
    <w:rsid w:val="00EE6CEA"/>
    <w:rsid w:val="00EE7132"/>
    <w:rsid w:val="00EF110B"/>
    <w:rsid w:val="00EF42A4"/>
    <w:rsid w:val="00F05299"/>
    <w:rsid w:val="00F06F2A"/>
    <w:rsid w:val="00F3017B"/>
    <w:rsid w:val="00F3349A"/>
    <w:rsid w:val="00F34B9C"/>
    <w:rsid w:val="00F36D8B"/>
    <w:rsid w:val="00F40943"/>
    <w:rsid w:val="00F45BCF"/>
    <w:rsid w:val="00F54A0A"/>
    <w:rsid w:val="00F61094"/>
    <w:rsid w:val="00F636E2"/>
    <w:rsid w:val="00F701BA"/>
    <w:rsid w:val="00F72A06"/>
    <w:rsid w:val="00F8321E"/>
    <w:rsid w:val="00F94B30"/>
    <w:rsid w:val="00F97534"/>
    <w:rsid w:val="00FA1FB2"/>
    <w:rsid w:val="00FA4FD5"/>
    <w:rsid w:val="00FB477B"/>
    <w:rsid w:val="00FC039F"/>
    <w:rsid w:val="00FC041A"/>
    <w:rsid w:val="00FE016D"/>
    <w:rsid w:val="00FF198C"/>
    <w:rsid w:val="00FF79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FADD"/>
  <w15:docId w15:val="{DB252C15-0FF9-904C-8502-427E4DD1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2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928A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585A2D"/>
    <w:pPr>
      <w:ind w:left="720"/>
      <w:contextualSpacing/>
    </w:pPr>
  </w:style>
  <w:style w:type="paragraph" w:styleId="Textbubliny">
    <w:name w:val="Balloon Text"/>
    <w:basedOn w:val="Normln"/>
    <w:link w:val="TextbublinyChar"/>
    <w:uiPriority w:val="99"/>
    <w:semiHidden/>
    <w:unhideWhenUsed/>
    <w:rsid w:val="00FB477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B477B"/>
    <w:rPr>
      <w:rFonts w:ascii="Tahoma" w:hAnsi="Tahoma" w:cs="Tahoma"/>
      <w:sz w:val="16"/>
      <w:szCs w:val="16"/>
    </w:rPr>
  </w:style>
  <w:style w:type="character" w:styleId="Odkaznakoment">
    <w:name w:val="annotation reference"/>
    <w:basedOn w:val="Standardnpsmoodstavce"/>
    <w:uiPriority w:val="99"/>
    <w:semiHidden/>
    <w:unhideWhenUsed/>
    <w:rsid w:val="00FB477B"/>
    <w:rPr>
      <w:sz w:val="16"/>
      <w:szCs w:val="16"/>
    </w:rPr>
  </w:style>
  <w:style w:type="paragraph" w:styleId="Textkomente">
    <w:name w:val="annotation text"/>
    <w:basedOn w:val="Normln"/>
    <w:link w:val="TextkomenteChar"/>
    <w:uiPriority w:val="99"/>
    <w:semiHidden/>
    <w:unhideWhenUsed/>
    <w:rsid w:val="00FB477B"/>
    <w:pPr>
      <w:spacing w:line="240" w:lineRule="auto"/>
    </w:pPr>
    <w:rPr>
      <w:sz w:val="20"/>
      <w:szCs w:val="20"/>
    </w:rPr>
  </w:style>
  <w:style w:type="character" w:customStyle="1" w:styleId="TextkomenteChar">
    <w:name w:val="Text komentáře Char"/>
    <w:basedOn w:val="Standardnpsmoodstavce"/>
    <w:link w:val="Textkomente"/>
    <w:uiPriority w:val="99"/>
    <w:semiHidden/>
    <w:rsid w:val="00FB477B"/>
    <w:rPr>
      <w:sz w:val="20"/>
      <w:szCs w:val="20"/>
    </w:rPr>
  </w:style>
  <w:style w:type="paragraph" w:styleId="Pedmtkomente">
    <w:name w:val="annotation subject"/>
    <w:basedOn w:val="Textkomente"/>
    <w:next w:val="Textkomente"/>
    <w:link w:val="PedmtkomenteChar"/>
    <w:uiPriority w:val="99"/>
    <w:semiHidden/>
    <w:unhideWhenUsed/>
    <w:rsid w:val="00FB477B"/>
    <w:rPr>
      <w:b/>
      <w:bCs/>
    </w:rPr>
  </w:style>
  <w:style w:type="character" w:customStyle="1" w:styleId="PedmtkomenteChar">
    <w:name w:val="Předmět komentáře Char"/>
    <w:basedOn w:val="TextkomenteChar"/>
    <w:link w:val="Pedmtkomente"/>
    <w:uiPriority w:val="99"/>
    <w:semiHidden/>
    <w:rsid w:val="00FB477B"/>
    <w:rPr>
      <w:b/>
      <w:bCs/>
      <w:sz w:val="20"/>
      <w:szCs w:val="20"/>
    </w:rPr>
  </w:style>
  <w:style w:type="paragraph" w:styleId="Nzev">
    <w:name w:val="Title"/>
    <w:basedOn w:val="Normln"/>
    <w:link w:val="NzevChar"/>
    <w:qFormat/>
    <w:rsid w:val="00AE4611"/>
    <w:pPr>
      <w:spacing w:after="0" w:line="240" w:lineRule="auto"/>
      <w:jc w:val="center"/>
    </w:pPr>
    <w:rPr>
      <w:rFonts w:ascii="Arial" w:eastAsia="Times New Roman" w:hAnsi="Arial" w:cs="Arial"/>
      <w:b/>
      <w:sz w:val="28"/>
      <w:szCs w:val="24"/>
      <w:lang w:eastAsia="cs-CZ"/>
    </w:rPr>
  </w:style>
  <w:style w:type="character" w:customStyle="1" w:styleId="NzevChar">
    <w:name w:val="Název Char"/>
    <w:basedOn w:val="Standardnpsmoodstavce"/>
    <w:link w:val="Nzev"/>
    <w:rsid w:val="00AE4611"/>
    <w:rPr>
      <w:rFonts w:ascii="Arial" w:eastAsia="Times New Roman" w:hAnsi="Arial" w:cs="Arial"/>
      <w:b/>
      <w:sz w:val="28"/>
      <w:szCs w:val="24"/>
      <w:lang w:eastAsia="cs-CZ"/>
    </w:rPr>
  </w:style>
  <w:style w:type="character" w:styleId="Hypertextovodkaz">
    <w:name w:val="Hyperlink"/>
    <w:basedOn w:val="Standardnpsmoodstavce"/>
    <w:uiPriority w:val="99"/>
    <w:unhideWhenUsed/>
    <w:rsid w:val="00516C8A"/>
    <w:rPr>
      <w:color w:val="0563C1" w:themeColor="hyperlink"/>
      <w:u w:val="single"/>
    </w:rPr>
  </w:style>
  <w:style w:type="character" w:customStyle="1" w:styleId="Nevyeenzmnka1">
    <w:name w:val="Nevyřešená zmínka1"/>
    <w:basedOn w:val="Standardnpsmoodstavce"/>
    <w:uiPriority w:val="99"/>
    <w:semiHidden/>
    <w:unhideWhenUsed/>
    <w:rsid w:val="00516C8A"/>
    <w:rPr>
      <w:color w:val="605E5C"/>
      <w:shd w:val="clear" w:color="auto" w:fill="E1DFDD"/>
    </w:rPr>
  </w:style>
  <w:style w:type="table" w:styleId="Mkatabulky">
    <w:name w:val="Table Grid"/>
    <w:basedOn w:val="Normlntabulka"/>
    <w:uiPriority w:val="39"/>
    <w:rsid w:val="00F05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805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055F"/>
  </w:style>
  <w:style w:type="paragraph" w:styleId="Zpat">
    <w:name w:val="footer"/>
    <w:basedOn w:val="Normln"/>
    <w:link w:val="ZpatChar"/>
    <w:uiPriority w:val="99"/>
    <w:unhideWhenUsed/>
    <w:rsid w:val="0078055F"/>
    <w:pPr>
      <w:tabs>
        <w:tab w:val="center" w:pos="4536"/>
        <w:tab w:val="right" w:pos="9072"/>
      </w:tabs>
      <w:spacing w:after="0" w:line="240" w:lineRule="auto"/>
    </w:pPr>
  </w:style>
  <w:style w:type="character" w:customStyle="1" w:styleId="ZpatChar">
    <w:name w:val="Zápatí Char"/>
    <w:basedOn w:val="Standardnpsmoodstavce"/>
    <w:link w:val="Zpat"/>
    <w:uiPriority w:val="99"/>
    <w:rsid w:val="0078055F"/>
  </w:style>
  <w:style w:type="paragraph" w:styleId="Revize">
    <w:name w:val="Revision"/>
    <w:hidden/>
    <w:uiPriority w:val="99"/>
    <w:semiHidden/>
    <w:rsid w:val="00A94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282">
      <w:bodyDiv w:val="1"/>
      <w:marLeft w:val="0"/>
      <w:marRight w:val="0"/>
      <w:marTop w:val="0"/>
      <w:marBottom w:val="0"/>
      <w:divBdr>
        <w:top w:val="none" w:sz="0" w:space="0" w:color="auto"/>
        <w:left w:val="none" w:sz="0" w:space="0" w:color="auto"/>
        <w:bottom w:val="none" w:sz="0" w:space="0" w:color="auto"/>
        <w:right w:val="none" w:sz="0" w:space="0" w:color="auto"/>
      </w:divBdr>
    </w:div>
    <w:div w:id="205601962">
      <w:bodyDiv w:val="1"/>
      <w:marLeft w:val="0"/>
      <w:marRight w:val="0"/>
      <w:marTop w:val="0"/>
      <w:marBottom w:val="0"/>
      <w:divBdr>
        <w:top w:val="none" w:sz="0" w:space="0" w:color="auto"/>
        <w:left w:val="none" w:sz="0" w:space="0" w:color="auto"/>
        <w:bottom w:val="none" w:sz="0" w:space="0" w:color="auto"/>
        <w:right w:val="none" w:sz="0" w:space="0" w:color="auto"/>
      </w:divBdr>
      <w:divsChild>
        <w:div w:id="1463117538">
          <w:marLeft w:val="0"/>
          <w:marRight w:val="0"/>
          <w:marTop w:val="0"/>
          <w:marBottom w:val="0"/>
          <w:divBdr>
            <w:top w:val="none" w:sz="0" w:space="0" w:color="auto"/>
            <w:left w:val="none" w:sz="0" w:space="0" w:color="auto"/>
            <w:bottom w:val="none" w:sz="0" w:space="0" w:color="auto"/>
            <w:right w:val="none" w:sz="0" w:space="0" w:color="auto"/>
          </w:divBdr>
          <w:divsChild>
            <w:div w:id="1986156489">
              <w:marLeft w:val="0"/>
              <w:marRight w:val="0"/>
              <w:marTop w:val="0"/>
              <w:marBottom w:val="0"/>
              <w:divBdr>
                <w:top w:val="none" w:sz="0" w:space="0" w:color="auto"/>
                <w:left w:val="none" w:sz="0" w:space="0" w:color="auto"/>
                <w:bottom w:val="none" w:sz="0" w:space="0" w:color="auto"/>
                <w:right w:val="none" w:sz="0" w:space="0" w:color="auto"/>
              </w:divBdr>
              <w:divsChild>
                <w:div w:id="1681158385">
                  <w:marLeft w:val="0"/>
                  <w:marRight w:val="0"/>
                  <w:marTop w:val="0"/>
                  <w:marBottom w:val="0"/>
                  <w:divBdr>
                    <w:top w:val="none" w:sz="0" w:space="0" w:color="auto"/>
                    <w:left w:val="none" w:sz="0" w:space="0" w:color="auto"/>
                    <w:bottom w:val="none" w:sz="0" w:space="0" w:color="auto"/>
                    <w:right w:val="none" w:sz="0" w:space="0" w:color="auto"/>
                  </w:divBdr>
                  <w:divsChild>
                    <w:div w:id="757869150">
                      <w:marLeft w:val="0"/>
                      <w:marRight w:val="0"/>
                      <w:marTop w:val="0"/>
                      <w:marBottom w:val="0"/>
                      <w:divBdr>
                        <w:top w:val="none" w:sz="0" w:space="0" w:color="auto"/>
                        <w:left w:val="none" w:sz="0" w:space="0" w:color="auto"/>
                        <w:bottom w:val="none" w:sz="0" w:space="0" w:color="auto"/>
                        <w:right w:val="none" w:sz="0" w:space="0" w:color="auto"/>
                      </w:divBdr>
                      <w:divsChild>
                        <w:div w:id="655719741">
                          <w:marLeft w:val="0"/>
                          <w:marRight w:val="0"/>
                          <w:marTop w:val="0"/>
                          <w:marBottom w:val="0"/>
                          <w:divBdr>
                            <w:top w:val="none" w:sz="0" w:space="0" w:color="auto"/>
                            <w:left w:val="none" w:sz="0" w:space="0" w:color="auto"/>
                            <w:bottom w:val="none" w:sz="0" w:space="0" w:color="auto"/>
                            <w:right w:val="none" w:sz="0" w:space="0" w:color="auto"/>
                          </w:divBdr>
                          <w:divsChild>
                            <w:div w:id="237331237">
                              <w:marLeft w:val="0"/>
                              <w:marRight w:val="0"/>
                              <w:marTop w:val="0"/>
                              <w:marBottom w:val="0"/>
                              <w:divBdr>
                                <w:top w:val="none" w:sz="0" w:space="0" w:color="auto"/>
                                <w:left w:val="none" w:sz="0" w:space="0" w:color="auto"/>
                                <w:bottom w:val="none" w:sz="0" w:space="0" w:color="auto"/>
                                <w:right w:val="none" w:sz="0" w:space="0" w:color="auto"/>
                              </w:divBdr>
                              <w:divsChild>
                                <w:div w:id="732309464">
                                  <w:marLeft w:val="0"/>
                                  <w:marRight w:val="0"/>
                                  <w:marTop w:val="0"/>
                                  <w:marBottom w:val="0"/>
                                  <w:divBdr>
                                    <w:top w:val="none" w:sz="0" w:space="0" w:color="auto"/>
                                    <w:left w:val="none" w:sz="0" w:space="0" w:color="auto"/>
                                    <w:bottom w:val="none" w:sz="0" w:space="0" w:color="auto"/>
                                    <w:right w:val="none" w:sz="0" w:space="0" w:color="auto"/>
                                  </w:divBdr>
                                  <w:divsChild>
                                    <w:div w:id="5733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470013">
      <w:bodyDiv w:val="1"/>
      <w:marLeft w:val="0"/>
      <w:marRight w:val="0"/>
      <w:marTop w:val="0"/>
      <w:marBottom w:val="0"/>
      <w:divBdr>
        <w:top w:val="none" w:sz="0" w:space="0" w:color="auto"/>
        <w:left w:val="none" w:sz="0" w:space="0" w:color="auto"/>
        <w:bottom w:val="none" w:sz="0" w:space="0" w:color="auto"/>
        <w:right w:val="none" w:sz="0" w:space="0" w:color="auto"/>
      </w:divBdr>
    </w:div>
    <w:div w:id="561525777">
      <w:bodyDiv w:val="1"/>
      <w:marLeft w:val="0"/>
      <w:marRight w:val="0"/>
      <w:marTop w:val="0"/>
      <w:marBottom w:val="0"/>
      <w:divBdr>
        <w:top w:val="none" w:sz="0" w:space="0" w:color="auto"/>
        <w:left w:val="none" w:sz="0" w:space="0" w:color="auto"/>
        <w:bottom w:val="none" w:sz="0" w:space="0" w:color="auto"/>
        <w:right w:val="none" w:sz="0" w:space="0" w:color="auto"/>
      </w:divBdr>
    </w:div>
    <w:div w:id="663357807">
      <w:bodyDiv w:val="1"/>
      <w:marLeft w:val="0"/>
      <w:marRight w:val="0"/>
      <w:marTop w:val="0"/>
      <w:marBottom w:val="0"/>
      <w:divBdr>
        <w:top w:val="none" w:sz="0" w:space="0" w:color="auto"/>
        <w:left w:val="none" w:sz="0" w:space="0" w:color="auto"/>
        <w:bottom w:val="none" w:sz="0" w:space="0" w:color="auto"/>
        <w:right w:val="none" w:sz="0" w:space="0" w:color="auto"/>
      </w:divBdr>
    </w:div>
    <w:div w:id="717707679">
      <w:bodyDiv w:val="1"/>
      <w:marLeft w:val="0"/>
      <w:marRight w:val="0"/>
      <w:marTop w:val="0"/>
      <w:marBottom w:val="0"/>
      <w:divBdr>
        <w:top w:val="none" w:sz="0" w:space="0" w:color="auto"/>
        <w:left w:val="none" w:sz="0" w:space="0" w:color="auto"/>
        <w:bottom w:val="none" w:sz="0" w:space="0" w:color="auto"/>
        <w:right w:val="none" w:sz="0" w:space="0" w:color="auto"/>
      </w:divBdr>
    </w:div>
    <w:div w:id="767197136">
      <w:bodyDiv w:val="1"/>
      <w:marLeft w:val="0"/>
      <w:marRight w:val="0"/>
      <w:marTop w:val="0"/>
      <w:marBottom w:val="0"/>
      <w:divBdr>
        <w:top w:val="none" w:sz="0" w:space="0" w:color="auto"/>
        <w:left w:val="none" w:sz="0" w:space="0" w:color="auto"/>
        <w:bottom w:val="none" w:sz="0" w:space="0" w:color="auto"/>
        <w:right w:val="none" w:sz="0" w:space="0" w:color="auto"/>
      </w:divBdr>
    </w:div>
    <w:div w:id="804742442">
      <w:bodyDiv w:val="1"/>
      <w:marLeft w:val="0"/>
      <w:marRight w:val="0"/>
      <w:marTop w:val="0"/>
      <w:marBottom w:val="0"/>
      <w:divBdr>
        <w:top w:val="none" w:sz="0" w:space="0" w:color="auto"/>
        <w:left w:val="none" w:sz="0" w:space="0" w:color="auto"/>
        <w:bottom w:val="none" w:sz="0" w:space="0" w:color="auto"/>
        <w:right w:val="none" w:sz="0" w:space="0" w:color="auto"/>
      </w:divBdr>
    </w:div>
    <w:div w:id="974531235">
      <w:bodyDiv w:val="1"/>
      <w:marLeft w:val="0"/>
      <w:marRight w:val="0"/>
      <w:marTop w:val="0"/>
      <w:marBottom w:val="0"/>
      <w:divBdr>
        <w:top w:val="none" w:sz="0" w:space="0" w:color="auto"/>
        <w:left w:val="none" w:sz="0" w:space="0" w:color="auto"/>
        <w:bottom w:val="none" w:sz="0" w:space="0" w:color="auto"/>
        <w:right w:val="none" w:sz="0" w:space="0" w:color="auto"/>
      </w:divBdr>
    </w:div>
    <w:div w:id="1119764366">
      <w:bodyDiv w:val="1"/>
      <w:marLeft w:val="0"/>
      <w:marRight w:val="0"/>
      <w:marTop w:val="0"/>
      <w:marBottom w:val="0"/>
      <w:divBdr>
        <w:top w:val="none" w:sz="0" w:space="0" w:color="auto"/>
        <w:left w:val="none" w:sz="0" w:space="0" w:color="auto"/>
        <w:bottom w:val="none" w:sz="0" w:space="0" w:color="auto"/>
        <w:right w:val="none" w:sz="0" w:space="0" w:color="auto"/>
      </w:divBdr>
    </w:div>
    <w:div w:id="1241017487">
      <w:bodyDiv w:val="1"/>
      <w:marLeft w:val="0"/>
      <w:marRight w:val="0"/>
      <w:marTop w:val="0"/>
      <w:marBottom w:val="0"/>
      <w:divBdr>
        <w:top w:val="none" w:sz="0" w:space="0" w:color="auto"/>
        <w:left w:val="none" w:sz="0" w:space="0" w:color="auto"/>
        <w:bottom w:val="none" w:sz="0" w:space="0" w:color="auto"/>
        <w:right w:val="none" w:sz="0" w:space="0" w:color="auto"/>
      </w:divBdr>
    </w:div>
    <w:div w:id="1379740617">
      <w:bodyDiv w:val="1"/>
      <w:marLeft w:val="0"/>
      <w:marRight w:val="0"/>
      <w:marTop w:val="0"/>
      <w:marBottom w:val="0"/>
      <w:divBdr>
        <w:top w:val="none" w:sz="0" w:space="0" w:color="auto"/>
        <w:left w:val="none" w:sz="0" w:space="0" w:color="auto"/>
        <w:bottom w:val="none" w:sz="0" w:space="0" w:color="auto"/>
        <w:right w:val="none" w:sz="0" w:space="0" w:color="auto"/>
      </w:divBdr>
    </w:div>
    <w:div w:id="1566141790">
      <w:bodyDiv w:val="1"/>
      <w:marLeft w:val="0"/>
      <w:marRight w:val="0"/>
      <w:marTop w:val="0"/>
      <w:marBottom w:val="0"/>
      <w:divBdr>
        <w:top w:val="none" w:sz="0" w:space="0" w:color="auto"/>
        <w:left w:val="none" w:sz="0" w:space="0" w:color="auto"/>
        <w:bottom w:val="none" w:sz="0" w:space="0" w:color="auto"/>
        <w:right w:val="none" w:sz="0" w:space="0" w:color="auto"/>
      </w:divBdr>
    </w:div>
    <w:div w:id="1568953748">
      <w:bodyDiv w:val="1"/>
      <w:marLeft w:val="0"/>
      <w:marRight w:val="0"/>
      <w:marTop w:val="0"/>
      <w:marBottom w:val="0"/>
      <w:divBdr>
        <w:top w:val="none" w:sz="0" w:space="0" w:color="auto"/>
        <w:left w:val="none" w:sz="0" w:space="0" w:color="auto"/>
        <w:bottom w:val="none" w:sz="0" w:space="0" w:color="auto"/>
        <w:right w:val="none" w:sz="0" w:space="0" w:color="auto"/>
      </w:divBdr>
    </w:div>
    <w:div w:id="1696729621">
      <w:bodyDiv w:val="1"/>
      <w:marLeft w:val="0"/>
      <w:marRight w:val="0"/>
      <w:marTop w:val="0"/>
      <w:marBottom w:val="0"/>
      <w:divBdr>
        <w:top w:val="none" w:sz="0" w:space="0" w:color="auto"/>
        <w:left w:val="none" w:sz="0" w:space="0" w:color="auto"/>
        <w:bottom w:val="none" w:sz="0" w:space="0" w:color="auto"/>
        <w:right w:val="none" w:sz="0" w:space="0" w:color="auto"/>
      </w:divBdr>
    </w:div>
    <w:div w:id="20865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C0226-6057-44E0-865A-965986A3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2005</Words>
  <Characters>11834</Characters>
  <Application>Microsoft Office Word</Application>
  <DocSecurity>0</DocSecurity>
  <Lines>98</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ZO</dc:creator>
  <cp:lastModifiedBy>Lenka Filipová</cp:lastModifiedBy>
  <cp:revision>3</cp:revision>
  <cp:lastPrinted>2020-08-25T07:56:00Z</cp:lastPrinted>
  <dcterms:created xsi:type="dcterms:W3CDTF">2025-01-22T07:12:00Z</dcterms:created>
  <dcterms:modified xsi:type="dcterms:W3CDTF">2025-04-20T08:13:00Z</dcterms:modified>
</cp:coreProperties>
</file>