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DEC" w:rsidRPr="00662730" w:rsidRDefault="00676DEC" w:rsidP="00262399">
      <w:pPr>
        <w:jc w:val="center"/>
        <w:rPr>
          <w:b/>
          <w:sz w:val="24"/>
        </w:rPr>
      </w:pPr>
      <w:bookmarkStart w:id="0" w:name="_GoBack"/>
      <w:bookmarkEnd w:id="0"/>
      <w:r w:rsidRPr="00662730">
        <w:rPr>
          <w:b/>
          <w:sz w:val="24"/>
        </w:rPr>
        <w:t>Odpověď na dotaz Mgr. Pavla Netušila z jednání ZM Příbor dne 29.10.2025</w:t>
      </w:r>
      <w:r w:rsidR="00262399" w:rsidRPr="00662730">
        <w:rPr>
          <w:b/>
          <w:sz w:val="24"/>
        </w:rPr>
        <w:t xml:space="preserve"> ohledně omezení parkování před budovou piaristického kláštera</w:t>
      </w:r>
    </w:p>
    <w:p w:rsidR="00195238" w:rsidRPr="00662730" w:rsidRDefault="00195238" w:rsidP="00195238">
      <w:pPr>
        <w:jc w:val="both"/>
        <w:rPr>
          <w:sz w:val="24"/>
        </w:rPr>
      </w:pPr>
      <w:r w:rsidRPr="00662730">
        <w:rPr>
          <w:sz w:val="24"/>
        </w:rPr>
        <w:t xml:space="preserve">Dodatková tabulka s dopravní značkou „zákaz stání“ byla instalována u podélného „parkoviště“ před budovou piaristického kláštera v průběhu roku 2015. Situaci ohledně značení dokládají snímky „street view“ pořízeny pro aplikaci mapy.cz na webových stránkách </w:t>
      </w:r>
      <w:hyperlink r:id="rId4" w:history="1">
        <w:r w:rsidRPr="002D2D3A">
          <w:rPr>
            <w:sz w:val="24"/>
          </w:rPr>
          <w:t>www.seznam.cz</w:t>
        </w:r>
      </w:hyperlink>
      <w:r w:rsidR="002D2D3A" w:rsidRPr="002D2D3A">
        <w:rPr>
          <w:sz w:val="24"/>
        </w:rPr>
        <w:t xml:space="preserve"> (viz obr. č. 1 – 4)</w:t>
      </w:r>
      <w:r w:rsidRPr="00662730">
        <w:rPr>
          <w:sz w:val="24"/>
        </w:rPr>
        <w:t>. Rekonstrukce budovy piaristického kláštera byla dokončena v roce 2012</w:t>
      </w:r>
      <w:r w:rsidR="002D2D3A">
        <w:rPr>
          <w:sz w:val="24"/>
        </w:rPr>
        <w:t>,</w:t>
      </w:r>
      <w:r w:rsidRPr="00662730">
        <w:rPr>
          <w:sz w:val="24"/>
        </w:rPr>
        <w:t xml:space="preserve"> a stejně tak byla v této budově zprovozněna nová oddací místnost města Příbora. Na základě problémů s obsazenými parkovacími místy v době svatebních a dalších slavnostních obřadů vyvstal požadavek na omezení parkování v nejvíce frekventovaných dnech, kdy se zmíněné obřady konají, což jsou soboty. Zachování alespoň tohoto omezení je nezbytné. Umožňuje svatebčanům pohodlný příjezd k místu konání obřadu. Zároveň jde o vstřícné gesto ze strany města k zájemcům o uzavření manželství v prostorách města Příbora. Zákaz stání platí v sobotu od 08:00 – 13:00 hodin, mimo vozidla svatebních obřadů (viz obr. č. 5). Ve dnech, kdy se ve městě konají větší kulturní akce (např. pouť), nebo v případech velkých svateb (70 - 100 lidí) spolupracuje odbor organizační a správních činností MÚ Příbor s Městskou policií Příbor, která na místo instaluje dopravní kužely, aby svatebčané měli vůbec kde parkovat.</w:t>
      </w:r>
    </w:p>
    <w:p w:rsidR="00195238" w:rsidRPr="00662730" w:rsidRDefault="00195238" w:rsidP="00195238">
      <w:pPr>
        <w:jc w:val="both"/>
        <w:rPr>
          <w:sz w:val="24"/>
        </w:rPr>
      </w:pPr>
      <w:r w:rsidRPr="00662730">
        <w:rPr>
          <w:sz w:val="24"/>
        </w:rPr>
        <w:t>Současně je potřeba zmínit, že mnoho řidičů toto značení ohledně omezení parkování ignoruje a vozidla jsou před objektem kláštera zaparkována v kteroukoliv denní dobu, tedy i o sobotách</w:t>
      </w:r>
      <w:r w:rsidR="00F46EE1" w:rsidRPr="00662730">
        <w:rPr>
          <w:sz w:val="24"/>
        </w:rPr>
        <w:t xml:space="preserve"> ve vymezeném čase</w:t>
      </w:r>
      <w:r w:rsidRPr="00662730">
        <w:rPr>
          <w:sz w:val="24"/>
        </w:rPr>
        <w:t>.</w:t>
      </w:r>
      <w:r w:rsidR="00F46EE1" w:rsidRPr="00662730">
        <w:rPr>
          <w:sz w:val="24"/>
        </w:rPr>
        <w:t xml:space="preserve"> Na místo byla mnohokrát volána Městská policie, situace je následně řešena </w:t>
      </w:r>
      <w:r w:rsidR="00662730">
        <w:rPr>
          <w:sz w:val="24"/>
        </w:rPr>
        <w:t>vystavením pokuty</w:t>
      </w:r>
      <w:r w:rsidR="00F46EE1" w:rsidRPr="00662730">
        <w:rPr>
          <w:sz w:val="24"/>
        </w:rPr>
        <w:t xml:space="preserve">. </w:t>
      </w:r>
      <w:r w:rsidR="00662730">
        <w:rPr>
          <w:sz w:val="24"/>
        </w:rPr>
        <w:t>V</w:t>
      </w:r>
      <w:r w:rsidR="00F46EE1" w:rsidRPr="00662730">
        <w:rPr>
          <w:sz w:val="24"/>
        </w:rPr>
        <w:t xml:space="preserve"> lidských silách zaměstnanců městského úřadu</w:t>
      </w:r>
      <w:r w:rsidR="00662730">
        <w:rPr>
          <w:sz w:val="24"/>
        </w:rPr>
        <w:t>, kteří se podílí na přípravě svatebního obřadu,</w:t>
      </w:r>
      <w:r w:rsidR="00F46EE1" w:rsidRPr="00662730">
        <w:rPr>
          <w:sz w:val="24"/>
        </w:rPr>
        <w:t xml:space="preserve"> </w:t>
      </w:r>
      <w:r w:rsidR="00662730">
        <w:rPr>
          <w:sz w:val="24"/>
        </w:rPr>
        <w:t xml:space="preserve">není možné </w:t>
      </w:r>
      <w:r w:rsidR="00F46EE1" w:rsidRPr="00662730">
        <w:rPr>
          <w:sz w:val="24"/>
        </w:rPr>
        <w:t>zajistit, aby řidiči těchto aut přeparkovali okamžitě v případě potřeby.</w:t>
      </w:r>
    </w:p>
    <w:p w:rsidR="00195238" w:rsidRPr="00662730" w:rsidRDefault="00195238" w:rsidP="00195238">
      <w:pPr>
        <w:jc w:val="both"/>
        <w:rPr>
          <w:sz w:val="24"/>
        </w:rPr>
      </w:pPr>
      <w:r w:rsidRPr="00662730">
        <w:rPr>
          <w:sz w:val="24"/>
        </w:rPr>
        <w:t>Na</w:t>
      </w:r>
      <w:r w:rsidR="000E7560" w:rsidRPr="00662730">
        <w:rPr>
          <w:sz w:val="24"/>
        </w:rPr>
        <w:t xml:space="preserve"> zachování </w:t>
      </w:r>
      <w:r w:rsidR="00932C74">
        <w:rPr>
          <w:sz w:val="24"/>
        </w:rPr>
        <w:t xml:space="preserve">alespoň </w:t>
      </w:r>
      <w:r w:rsidRPr="00662730">
        <w:rPr>
          <w:sz w:val="24"/>
        </w:rPr>
        <w:t>to</w:t>
      </w:r>
      <w:r w:rsidR="000E7560" w:rsidRPr="00662730">
        <w:rPr>
          <w:sz w:val="24"/>
        </w:rPr>
        <w:t>ho</w:t>
      </w:r>
      <w:r w:rsidRPr="00662730">
        <w:rPr>
          <w:sz w:val="24"/>
        </w:rPr>
        <w:t>to dopravní</w:t>
      </w:r>
      <w:r w:rsidR="000E7560" w:rsidRPr="00662730">
        <w:rPr>
          <w:sz w:val="24"/>
        </w:rPr>
        <w:t>ho</w:t>
      </w:r>
      <w:r w:rsidRPr="00662730">
        <w:rPr>
          <w:sz w:val="24"/>
        </w:rPr>
        <w:t xml:space="preserve"> značení odbor organizační a správních činností trvá. </w:t>
      </w:r>
    </w:p>
    <w:p w:rsidR="00676DEC" w:rsidRPr="00662730" w:rsidRDefault="00F46EE1" w:rsidP="00F46EE1">
      <w:pPr>
        <w:jc w:val="right"/>
        <w:rPr>
          <w:sz w:val="24"/>
        </w:rPr>
      </w:pPr>
      <w:r w:rsidRPr="00662730">
        <w:rPr>
          <w:sz w:val="24"/>
        </w:rPr>
        <w:t>Zpracovala Bc. Ivana Bolomová</w:t>
      </w:r>
    </w:p>
    <w:p w:rsidR="00676DEC" w:rsidRDefault="00676DEC" w:rsidP="00676DEC">
      <w:pPr>
        <w:pStyle w:val="Normlnweb"/>
        <w:jc w:val="center"/>
      </w:pPr>
    </w:p>
    <w:p w:rsidR="00676DEC" w:rsidRDefault="00676DEC" w:rsidP="00195238">
      <w:pPr>
        <w:jc w:val="both"/>
      </w:pPr>
    </w:p>
    <w:p w:rsidR="005824E5" w:rsidRDefault="005824E5" w:rsidP="00676DEC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1DABD5E8" wp14:editId="5E4D03F6">
            <wp:extent cx="5760720" cy="2700997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2589" b="4059"/>
                    <a:stretch/>
                  </pic:blipFill>
                  <pic:spPr bwMode="auto">
                    <a:xfrm>
                      <a:off x="0" y="0"/>
                      <a:ext cx="5760720" cy="2700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211" w:rsidRDefault="00843211" w:rsidP="00843211">
      <w:pPr>
        <w:jc w:val="center"/>
      </w:pPr>
      <w:r>
        <w:t>Obr. č. 1: Situace v roce 2013</w:t>
      </w:r>
    </w:p>
    <w:p w:rsidR="005824E5" w:rsidRDefault="005824E5" w:rsidP="00676DEC">
      <w:pPr>
        <w:jc w:val="center"/>
      </w:pPr>
      <w:r>
        <w:rPr>
          <w:noProof/>
          <w:lang w:eastAsia="cs-CZ"/>
        </w:rPr>
        <w:drawing>
          <wp:inline distT="0" distB="0" distL="0" distR="0" wp14:anchorId="5F748F9A" wp14:editId="15B5E9DB">
            <wp:extent cx="5760720" cy="270764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2156" b="4275"/>
                    <a:stretch/>
                  </pic:blipFill>
                  <pic:spPr bwMode="auto">
                    <a:xfrm>
                      <a:off x="0" y="0"/>
                      <a:ext cx="5760720" cy="2707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211" w:rsidRDefault="00843211" w:rsidP="00843211">
      <w:pPr>
        <w:jc w:val="center"/>
      </w:pPr>
      <w:r>
        <w:t>Obr. č. 2: Situace v roce 2016</w:t>
      </w:r>
    </w:p>
    <w:p w:rsidR="00843211" w:rsidRDefault="00843211"/>
    <w:p w:rsidR="005824E5" w:rsidRDefault="005824E5" w:rsidP="00676DEC">
      <w:pPr>
        <w:jc w:val="center"/>
      </w:pPr>
      <w:r>
        <w:rPr>
          <w:noProof/>
          <w:lang w:eastAsia="cs-CZ"/>
        </w:rPr>
        <w:drawing>
          <wp:inline distT="0" distB="0" distL="0" distR="0" wp14:anchorId="572FA5E1" wp14:editId="5A56D4B5">
            <wp:extent cx="5760720" cy="269396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2589" b="4276"/>
                    <a:stretch/>
                  </pic:blipFill>
                  <pic:spPr bwMode="auto">
                    <a:xfrm>
                      <a:off x="0" y="0"/>
                      <a:ext cx="5760720" cy="2693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211" w:rsidRDefault="00843211" w:rsidP="00843211">
      <w:pPr>
        <w:jc w:val="center"/>
      </w:pPr>
      <w:r>
        <w:t>Obr. č. 3: Situace v roce 2023</w:t>
      </w:r>
    </w:p>
    <w:p w:rsidR="00843211" w:rsidRDefault="00843211"/>
    <w:p w:rsidR="005824E5" w:rsidRDefault="005824E5" w:rsidP="00676DEC">
      <w:pPr>
        <w:jc w:val="center"/>
      </w:pPr>
      <w:r>
        <w:rPr>
          <w:noProof/>
          <w:lang w:eastAsia="cs-CZ"/>
        </w:rPr>
        <w:drawing>
          <wp:inline distT="0" distB="0" distL="0" distR="0" wp14:anchorId="326FDD15" wp14:editId="08814C71">
            <wp:extent cx="5760720" cy="2693964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2807" b="4058"/>
                    <a:stretch/>
                  </pic:blipFill>
                  <pic:spPr bwMode="auto">
                    <a:xfrm>
                      <a:off x="0" y="0"/>
                      <a:ext cx="5760720" cy="2693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211" w:rsidRDefault="00843211" w:rsidP="00843211">
      <w:pPr>
        <w:jc w:val="center"/>
      </w:pPr>
      <w:r>
        <w:t>Obr. č. 4: Situace v roce 2025</w:t>
      </w:r>
    </w:p>
    <w:p w:rsidR="00843211" w:rsidRDefault="00676DEC" w:rsidP="00676DEC">
      <w:pPr>
        <w:jc w:val="center"/>
      </w:pPr>
      <w:r>
        <w:rPr>
          <w:noProof/>
          <w:lang w:eastAsia="cs-CZ"/>
        </w:rPr>
        <w:drawing>
          <wp:inline distT="0" distB="0" distL="0" distR="0" wp14:anchorId="46FD5BE7" wp14:editId="00BB8078">
            <wp:extent cx="2829243" cy="5120640"/>
            <wp:effectExtent l="0" t="0" r="9525" b="3810"/>
            <wp:docPr id="6" name="obrázek 2" descr="C:\Users\I.Bolomova\AppData\Local\Microsoft\Windows\INetCache\Content.Outlook\60WE38CL\1762153858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.Bolomova\AppData\Local\Microsoft\Windows\INetCache\Content.Outlook\60WE38CL\176215385829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44" b="6774"/>
                    <a:stretch/>
                  </pic:blipFill>
                  <pic:spPr bwMode="auto">
                    <a:xfrm>
                      <a:off x="0" y="0"/>
                      <a:ext cx="2829885" cy="512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EE1" w:rsidRDefault="00F46EE1" w:rsidP="00676DEC">
      <w:pPr>
        <w:jc w:val="center"/>
      </w:pPr>
      <w:r>
        <w:t>Obr. č. 5: dopravní značka</w:t>
      </w:r>
    </w:p>
    <w:sectPr w:rsidR="00F46EE1" w:rsidSect="005824E5">
      <w:pgSz w:w="11906" w:h="16838"/>
      <w:pgMar w:top="1560" w:right="1417" w:bottom="156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4E5"/>
    <w:rsid w:val="000E7560"/>
    <w:rsid w:val="00195238"/>
    <w:rsid w:val="00262399"/>
    <w:rsid w:val="002D2D3A"/>
    <w:rsid w:val="0043305D"/>
    <w:rsid w:val="005824E5"/>
    <w:rsid w:val="005B59D4"/>
    <w:rsid w:val="00662730"/>
    <w:rsid w:val="00676DEC"/>
    <w:rsid w:val="00843211"/>
    <w:rsid w:val="00932C74"/>
    <w:rsid w:val="00AB5D7B"/>
    <w:rsid w:val="00AE6D69"/>
    <w:rsid w:val="00CE7776"/>
    <w:rsid w:val="00F46EE1"/>
    <w:rsid w:val="00F81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050AF9-2C2F-4150-9973-B75D9DC95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82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24E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43211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676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07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www.seznam.cz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318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Bolomová, DiS.</dc:creator>
  <cp:lastModifiedBy>Petra Wantulová, DiS.</cp:lastModifiedBy>
  <cp:revision>2</cp:revision>
  <dcterms:created xsi:type="dcterms:W3CDTF">2025-11-04T06:26:00Z</dcterms:created>
  <dcterms:modified xsi:type="dcterms:W3CDTF">2025-11-04T06:26:00Z</dcterms:modified>
</cp:coreProperties>
</file>