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D96C1" w14:textId="6970F12E" w:rsidR="00465FBD" w:rsidRPr="00465FBD" w:rsidRDefault="009230FA" w:rsidP="009230FA">
      <w:pPr>
        <w:ind w:left="11" w:hanging="11"/>
        <w:contextualSpacing/>
        <w:jc w:val="center"/>
        <w:rPr>
          <w:rFonts w:ascii="Calibri" w:hAnsi="Calibri" w:cs="Calibri"/>
          <w:b/>
          <w:sz w:val="32"/>
          <w:szCs w:val="32"/>
        </w:rPr>
      </w:pPr>
      <w:r w:rsidRPr="00465FBD">
        <w:rPr>
          <w:rFonts w:ascii="Calibri" w:hAnsi="Calibri" w:cs="Calibri"/>
          <w:b/>
          <w:sz w:val="32"/>
          <w:szCs w:val="32"/>
        </w:rPr>
        <w:t>Veřejnoprávní smlouv</w:t>
      </w:r>
      <w:r w:rsidR="00C03F49" w:rsidRPr="00465FBD">
        <w:rPr>
          <w:rFonts w:ascii="Calibri" w:hAnsi="Calibri" w:cs="Calibri"/>
          <w:b/>
          <w:sz w:val="32"/>
          <w:szCs w:val="32"/>
        </w:rPr>
        <w:t>a</w:t>
      </w:r>
      <w:r w:rsidRPr="00465FBD">
        <w:rPr>
          <w:rFonts w:ascii="Calibri" w:hAnsi="Calibri" w:cs="Calibri"/>
          <w:b/>
          <w:sz w:val="32"/>
          <w:szCs w:val="32"/>
        </w:rPr>
        <w:t xml:space="preserve"> o poskytnutí dotace z rozpočtu města Příbora</w:t>
      </w:r>
      <w:r w:rsidR="00465FBD">
        <w:rPr>
          <w:rFonts w:ascii="Calibri" w:hAnsi="Calibri" w:cs="Calibri"/>
          <w:b/>
          <w:sz w:val="32"/>
          <w:szCs w:val="32"/>
        </w:rPr>
        <w:t xml:space="preserve"> </w:t>
      </w:r>
      <w:r w:rsidRPr="00AE19F0">
        <w:rPr>
          <w:rFonts w:ascii="Calibri" w:hAnsi="Calibri" w:cs="Calibri"/>
          <w:b/>
          <w:sz w:val="32"/>
          <w:szCs w:val="32"/>
        </w:rPr>
        <w:t xml:space="preserve">na </w:t>
      </w:r>
      <w:r w:rsidR="00180837" w:rsidRPr="00AE19F0">
        <w:rPr>
          <w:rFonts w:asciiTheme="minorHAnsi" w:hAnsiTheme="minorHAnsi" w:cstheme="minorHAnsi"/>
          <w:b/>
          <w:sz w:val="32"/>
          <w:szCs w:val="32"/>
        </w:rPr>
        <w:t>rok</w:t>
      </w:r>
      <w:r w:rsidR="002E6E5E">
        <w:rPr>
          <w:rFonts w:asciiTheme="minorHAnsi" w:hAnsiTheme="minorHAnsi" w:cstheme="minorHAnsi"/>
          <w:b/>
          <w:sz w:val="32"/>
          <w:szCs w:val="32"/>
        </w:rPr>
        <w:t xml:space="preserve"> ….</w:t>
      </w:r>
      <w:r w:rsidR="00180837" w:rsidRPr="00AE19F0">
        <w:rPr>
          <w:rFonts w:asciiTheme="minorHAnsi" w:hAnsiTheme="minorHAnsi" w:cstheme="minorHAnsi"/>
          <w:b/>
          <w:sz w:val="32"/>
          <w:szCs w:val="32"/>
        </w:rPr>
        <w:t xml:space="preserve"> </w:t>
      </w:r>
      <w:proofErr w:type="gramStart"/>
      <w:r w:rsidR="00180837" w:rsidRPr="00AE19F0">
        <w:rPr>
          <w:rFonts w:asciiTheme="minorHAnsi" w:hAnsiTheme="minorHAnsi" w:cstheme="minorHAnsi"/>
          <w:b/>
          <w:sz w:val="32"/>
          <w:szCs w:val="32"/>
        </w:rPr>
        <w:t>č. ../…</w:t>
      </w:r>
      <w:proofErr w:type="gramEnd"/>
      <w:r w:rsidR="00180837" w:rsidRPr="00AE19F0">
        <w:rPr>
          <w:rFonts w:asciiTheme="minorHAnsi" w:hAnsiTheme="minorHAnsi" w:cstheme="minorHAnsi"/>
          <w:b/>
          <w:sz w:val="32"/>
          <w:szCs w:val="32"/>
        </w:rPr>
        <w:t>./</w:t>
      </w:r>
      <w:r w:rsidR="00024518">
        <w:rPr>
          <w:rFonts w:asciiTheme="minorHAnsi" w:hAnsiTheme="minorHAnsi" w:cstheme="minorHAnsi"/>
          <w:b/>
          <w:sz w:val="32"/>
          <w:szCs w:val="32"/>
        </w:rPr>
        <w:t>SOC</w:t>
      </w:r>
    </w:p>
    <w:p w14:paraId="29A909D6" w14:textId="77777777" w:rsidR="009230FA" w:rsidRPr="00465FBD" w:rsidRDefault="009230FA" w:rsidP="009230FA">
      <w:pPr>
        <w:ind w:left="11" w:hanging="11"/>
        <w:contextualSpacing/>
        <w:jc w:val="both"/>
        <w:rPr>
          <w:rFonts w:ascii="Calibri" w:hAnsi="Calibri" w:cs="Calibri"/>
          <w:highlight w:val="yellow"/>
        </w:rPr>
      </w:pPr>
    </w:p>
    <w:p w14:paraId="54EB1B00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Čl. I.</w:t>
      </w:r>
    </w:p>
    <w:p w14:paraId="5A77BB0C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Smluvní strany</w:t>
      </w:r>
    </w:p>
    <w:p w14:paraId="3E4F925A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0DAE5C1E" w14:textId="1DE25EDF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 xml:space="preserve">Poskytovatel dotace: </w:t>
      </w:r>
      <w:r w:rsidR="00C5564B">
        <w:rPr>
          <w:rFonts w:ascii="Calibri" w:hAnsi="Calibri" w:cs="Calibri"/>
          <w:b/>
        </w:rPr>
        <w:tab/>
      </w:r>
      <w:r w:rsidR="00C5564B">
        <w:rPr>
          <w:rFonts w:ascii="Calibri" w:hAnsi="Calibri" w:cs="Calibri"/>
          <w:b/>
        </w:rPr>
        <w:tab/>
      </w:r>
      <w:r w:rsidRPr="00465FBD">
        <w:rPr>
          <w:rFonts w:ascii="Calibri" w:hAnsi="Calibri" w:cs="Calibri"/>
          <w:b/>
        </w:rPr>
        <w:t>Město Příbor</w:t>
      </w:r>
    </w:p>
    <w:p w14:paraId="7510A112" w14:textId="408E80C6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se sídlem: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náměstí Sigmunda Freuda 19, 742 58 Příbor</w:t>
      </w:r>
    </w:p>
    <w:p w14:paraId="1A0015E5" w14:textId="68F828FF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v zastoupení:</w:t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2E6E5E">
        <w:rPr>
          <w:rFonts w:ascii="Calibri" w:hAnsi="Calibri" w:cs="Calibri"/>
        </w:rPr>
        <w:t xml:space="preserve"> </w:t>
      </w:r>
    </w:p>
    <w:p w14:paraId="1054AA77" w14:textId="1B6CAC2B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IČ</w:t>
      </w:r>
      <w:r w:rsidR="00C5564B">
        <w:rPr>
          <w:rFonts w:ascii="Calibri" w:hAnsi="Calibri" w:cs="Calibri"/>
        </w:rPr>
        <w:t>O</w:t>
      </w:r>
      <w:r w:rsidRPr="00465FBD">
        <w:rPr>
          <w:rFonts w:ascii="Calibri" w:hAnsi="Calibri" w:cs="Calibri"/>
        </w:rPr>
        <w:t>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00298328</w:t>
      </w:r>
    </w:p>
    <w:p w14:paraId="1B1C5A85" w14:textId="101ED7F3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DIČ: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CZ00298328</w:t>
      </w:r>
    </w:p>
    <w:p w14:paraId="29C95824" w14:textId="424A903C" w:rsidR="009230FA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bankovní spojení:</w:t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="00BB77C4"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>Komerční banka a.s</w:t>
      </w:r>
      <w:r w:rsidR="002A5FF5">
        <w:rPr>
          <w:rFonts w:ascii="Calibri" w:hAnsi="Calibri" w:cs="Calibri"/>
        </w:rPr>
        <w:t>.,</w:t>
      </w:r>
      <w:r w:rsidRPr="00465FBD">
        <w:rPr>
          <w:rFonts w:ascii="Calibri" w:hAnsi="Calibri" w:cs="Calibri"/>
        </w:rPr>
        <w:t xml:space="preserve"> č. </w:t>
      </w:r>
      <w:proofErr w:type="spellStart"/>
      <w:r w:rsidRPr="00465FBD">
        <w:rPr>
          <w:rFonts w:ascii="Calibri" w:hAnsi="Calibri" w:cs="Calibri"/>
        </w:rPr>
        <w:t>ú.</w:t>
      </w:r>
      <w:proofErr w:type="spellEnd"/>
      <w:r w:rsidRPr="00465FBD">
        <w:rPr>
          <w:rFonts w:ascii="Calibri" w:hAnsi="Calibri" w:cs="Calibri"/>
        </w:rPr>
        <w:t xml:space="preserve"> 2225801/0100</w:t>
      </w:r>
    </w:p>
    <w:p w14:paraId="060F188E" w14:textId="77777777" w:rsidR="005A01A3" w:rsidRPr="005A01A3" w:rsidRDefault="005A01A3" w:rsidP="005A01A3">
      <w:pPr>
        <w:spacing w:line="240" w:lineRule="atLeast"/>
        <w:rPr>
          <w:rFonts w:ascii="Calibri" w:hAnsi="Calibri" w:cs="Calibri"/>
          <w:sz w:val="16"/>
          <w:szCs w:val="16"/>
        </w:rPr>
      </w:pPr>
    </w:p>
    <w:p w14:paraId="2C471CEB" w14:textId="7C2F0CE2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(dále jen </w:t>
      </w:r>
      <w:r w:rsidR="005A01A3">
        <w:rPr>
          <w:rFonts w:ascii="Calibri" w:hAnsi="Calibri" w:cs="Calibri"/>
        </w:rPr>
        <w:t>„</w:t>
      </w:r>
      <w:r w:rsidRPr="00465FBD">
        <w:rPr>
          <w:rFonts w:ascii="Calibri" w:hAnsi="Calibri" w:cs="Calibri"/>
        </w:rPr>
        <w:t>poskytovatel</w:t>
      </w:r>
      <w:r w:rsidR="005A01A3">
        <w:rPr>
          <w:rFonts w:ascii="Calibri" w:hAnsi="Calibri" w:cs="Calibri"/>
        </w:rPr>
        <w:t>“</w:t>
      </w:r>
      <w:r w:rsidRPr="00465FBD">
        <w:rPr>
          <w:rFonts w:ascii="Calibri" w:hAnsi="Calibri" w:cs="Calibri"/>
        </w:rPr>
        <w:t>)</w:t>
      </w:r>
    </w:p>
    <w:p w14:paraId="3F2D33EB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442DA253" w14:textId="77777777" w:rsidR="009230FA" w:rsidRPr="00465FBD" w:rsidRDefault="009230FA" w:rsidP="009230FA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a</w:t>
      </w:r>
    </w:p>
    <w:p w14:paraId="25B92FD5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0A305A26" w14:textId="105E57AC" w:rsidR="00FF5373" w:rsidRPr="00C5564B" w:rsidRDefault="00FF5373" w:rsidP="005A01A3">
      <w:pPr>
        <w:spacing w:line="240" w:lineRule="atLeast"/>
        <w:rPr>
          <w:rFonts w:ascii="Calibri" w:hAnsi="Calibri" w:cs="Calibri"/>
          <w:b/>
          <w:bCs/>
        </w:rPr>
      </w:pPr>
      <w:r w:rsidRPr="00C5564B">
        <w:rPr>
          <w:rFonts w:ascii="Calibri" w:hAnsi="Calibri" w:cs="Calibri"/>
          <w:b/>
          <w:bCs/>
        </w:rPr>
        <w:t>Příjemce dotace:</w:t>
      </w:r>
      <w:r w:rsidRPr="00C5564B">
        <w:rPr>
          <w:rFonts w:ascii="Calibri" w:hAnsi="Calibri" w:cs="Calibri"/>
          <w:b/>
          <w:bCs/>
        </w:rPr>
        <w:tab/>
      </w:r>
      <w:r w:rsidRPr="00C5564B">
        <w:rPr>
          <w:rFonts w:ascii="Calibri" w:hAnsi="Calibri" w:cs="Calibri"/>
          <w:b/>
          <w:bCs/>
        </w:rPr>
        <w:tab/>
      </w:r>
      <w:r w:rsidRPr="00C5564B">
        <w:rPr>
          <w:rFonts w:ascii="Calibri" w:hAnsi="Calibri" w:cs="Calibri"/>
          <w:b/>
          <w:bCs/>
        </w:rPr>
        <w:tab/>
      </w:r>
    </w:p>
    <w:p w14:paraId="7BFF1AE0" w14:textId="0C7C0EB1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se sídlem:</w:t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</w:p>
    <w:p w14:paraId="04B6F0A0" w14:textId="0E4C42D1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zastoupení:</w:t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B31BCC" w:rsidRPr="00465FBD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</w:p>
    <w:p w14:paraId="7939D74E" w14:textId="1EAC0D57" w:rsidR="00FF5373" w:rsidRPr="00465FBD" w:rsidRDefault="00FF5373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>IČ</w:t>
      </w:r>
      <w:r w:rsidR="00C5564B">
        <w:rPr>
          <w:rFonts w:ascii="Calibri" w:hAnsi="Calibri" w:cs="Calibri"/>
        </w:rPr>
        <w:t>O</w:t>
      </w:r>
      <w:r w:rsidRPr="00465FBD">
        <w:rPr>
          <w:rFonts w:ascii="Calibri" w:hAnsi="Calibri" w:cs="Calibri"/>
        </w:rPr>
        <w:t>:</w:t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  <w:r w:rsidRPr="00465FBD">
        <w:rPr>
          <w:rFonts w:ascii="Calibri" w:hAnsi="Calibri" w:cs="Calibri"/>
        </w:rPr>
        <w:tab/>
      </w:r>
    </w:p>
    <w:p w14:paraId="3B05B97B" w14:textId="49888C09" w:rsidR="00FF5373" w:rsidRDefault="00FF5373" w:rsidP="005A01A3">
      <w:pPr>
        <w:spacing w:line="240" w:lineRule="atLeast"/>
        <w:rPr>
          <w:rFonts w:ascii="Calibri" w:hAnsi="Calibri" w:cs="Calibri"/>
        </w:rPr>
      </w:pPr>
      <w:r w:rsidRPr="005A01A3">
        <w:rPr>
          <w:rFonts w:ascii="Calibri" w:hAnsi="Calibri" w:cs="Calibri"/>
        </w:rPr>
        <w:t>bankovní spojení:</w:t>
      </w:r>
      <w:r w:rsidR="005A01A3" w:rsidRPr="005A01A3">
        <w:rPr>
          <w:rFonts w:ascii="Calibri" w:hAnsi="Calibri" w:cs="Calibri"/>
        </w:rPr>
        <w:tab/>
      </w:r>
      <w:r w:rsidR="005A01A3">
        <w:rPr>
          <w:rFonts w:ascii="Calibri" w:hAnsi="Calibri" w:cs="Calibri"/>
        </w:rPr>
        <w:tab/>
      </w:r>
      <w:r w:rsidR="00E271A8">
        <w:rPr>
          <w:rFonts w:ascii="Calibri" w:hAnsi="Calibri" w:cs="Calibri"/>
        </w:rPr>
        <w:tab/>
      </w:r>
    </w:p>
    <w:p w14:paraId="5A84000D" w14:textId="77777777" w:rsidR="005A01A3" w:rsidRPr="005A01A3" w:rsidRDefault="005A01A3" w:rsidP="005A01A3">
      <w:pPr>
        <w:spacing w:line="240" w:lineRule="atLeast"/>
        <w:rPr>
          <w:rFonts w:ascii="Calibri" w:hAnsi="Calibri" w:cs="Calibri"/>
          <w:sz w:val="16"/>
          <w:szCs w:val="16"/>
        </w:rPr>
      </w:pPr>
    </w:p>
    <w:p w14:paraId="65A97E1F" w14:textId="52BD7138" w:rsidR="00FF5373" w:rsidRPr="005A01A3" w:rsidRDefault="00FF5373" w:rsidP="005A01A3">
      <w:pPr>
        <w:spacing w:line="240" w:lineRule="atLeast"/>
        <w:rPr>
          <w:rFonts w:ascii="Calibri" w:hAnsi="Calibri" w:cs="Calibri"/>
        </w:rPr>
      </w:pPr>
      <w:r w:rsidRPr="005A01A3">
        <w:rPr>
          <w:rFonts w:ascii="Calibri" w:hAnsi="Calibri" w:cs="Calibri"/>
        </w:rPr>
        <w:t xml:space="preserve">(dále jen </w:t>
      </w:r>
      <w:r w:rsidR="005A01A3" w:rsidRPr="005A01A3">
        <w:rPr>
          <w:rFonts w:ascii="Calibri" w:hAnsi="Calibri" w:cs="Calibri"/>
        </w:rPr>
        <w:t>„</w:t>
      </w:r>
      <w:r w:rsidRPr="005A01A3">
        <w:rPr>
          <w:rFonts w:ascii="Calibri" w:hAnsi="Calibri" w:cs="Calibri"/>
        </w:rPr>
        <w:t>příjemce</w:t>
      </w:r>
      <w:r w:rsidR="005A01A3" w:rsidRPr="005A01A3">
        <w:rPr>
          <w:rFonts w:ascii="Calibri" w:hAnsi="Calibri" w:cs="Calibri"/>
        </w:rPr>
        <w:t>“</w:t>
      </w:r>
      <w:r w:rsidRPr="005A01A3">
        <w:rPr>
          <w:rFonts w:ascii="Calibri" w:hAnsi="Calibri" w:cs="Calibri"/>
        </w:rPr>
        <w:t>)</w:t>
      </w:r>
    </w:p>
    <w:p w14:paraId="1B35E198" w14:textId="77777777" w:rsidR="008257DB" w:rsidRPr="00465FBD" w:rsidRDefault="008257DB" w:rsidP="008257DB">
      <w:pPr>
        <w:spacing w:line="240" w:lineRule="atLeast"/>
        <w:rPr>
          <w:rFonts w:ascii="Calibri" w:hAnsi="Calibri" w:cs="Calibri"/>
        </w:rPr>
      </w:pPr>
    </w:p>
    <w:p w14:paraId="2C7C8B3A" w14:textId="2773F2C2" w:rsidR="009230FA" w:rsidRPr="00465FBD" w:rsidRDefault="009230FA" w:rsidP="005A01A3">
      <w:pPr>
        <w:spacing w:line="240" w:lineRule="atLeast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(poskytovatel a příjemce dále </w:t>
      </w:r>
      <w:r w:rsidR="00C5564B">
        <w:rPr>
          <w:rFonts w:ascii="Calibri" w:hAnsi="Calibri" w:cs="Calibri"/>
        </w:rPr>
        <w:t>též „s</w:t>
      </w:r>
      <w:r w:rsidRPr="00465FBD">
        <w:rPr>
          <w:rFonts w:ascii="Calibri" w:hAnsi="Calibri" w:cs="Calibri"/>
        </w:rPr>
        <w:t>mluvní strany</w:t>
      </w:r>
      <w:r w:rsidR="00C5564B">
        <w:rPr>
          <w:rFonts w:ascii="Calibri" w:hAnsi="Calibri" w:cs="Calibri"/>
        </w:rPr>
        <w:t>“</w:t>
      </w:r>
      <w:r w:rsidRPr="00465FBD">
        <w:rPr>
          <w:rFonts w:ascii="Calibri" w:hAnsi="Calibri" w:cs="Calibri"/>
        </w:rPr>
        <w:t>)</w:t>
      </w:r>
    </w:p>
    <w:p w14:paraId="40F5EAD0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  <w:iCs/>
        </w:rPr>
      </w:pPr>
    </w:p>
    <w:p w14:paraId="353E16FD" w14:textId="2DC08DA1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uzavírají po </w:t>
      </w:r>
      <w:r w:rsidRPr="00AE19F0">
        <w:rPr>
          <w:rFonts w:ascii="Calibri" w:hAnsi="Calibri" w:cs="Calibri"/>
        </w:rPr>
        <w:t xml:space="preserve">vzájemném projednání následující veřejnoprávní </w:t>
      </w:r>
      <w:r w:rsidRPr="00AE19F0">
        <w:rPr>
          <w:rFonts w:ascii="Calibri" w:hAnsi="Calibri" w:cs="Calibri"/>
          <w:b/>
          <w:bCs/>
        </w:rPr>
        <w:t xml:space="preserve">smlouvu o poskytnutí dotace z rozpočtu města Příbora na </w:t>
      </w:r>
      <w:r w:rsidR="002E6E5E">
        <w:rPr>
          <w:rFonts w:asciiTheme="minorHAnsi" w:hAnsiTheme="minorHAnsi" w:cstheme="minorHAnsi"/>
          <w:b/>
          <w:bCs/>
        </w:rPr>
        <w:t>rok ….</w:t>
      </w:r>
      <w:r w:rsidRPr="00AE19F0">
        <w:rPr>
          <w:rFonts w:ascii="Calibri" w:hAnsi="Calibri" w:cs="Calibri"/>
          <w:b/>
          <w:bCs/>
        </w:rPr>
        <w:t>:</w:t>
      </w:r>
    </w:p>
    <w:p w14:paraId="2A04B131" w14:textId="77777777" w:rsidR="009230FA" w:rsidRPr="00465FBD" w:rsidRDefault="009230FA" w:rsidP="009230FA">
      <w:pPr>
        <w:spacing w:line="240" w:lineRule="atLeast"/>
        <w:rPr>
          <w:rFonts w:ascii="Calibri" w:hAnsi="Calibri" w:cs="Calibri"/>
          <w:b/>
        </w:rPr>
      </w:pPr>
    </w:p>
    <w:p w14:paraId="110E7102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Čl. II.</w:t>
      </w:r>
    </w:p>
    <w:p w14:paraId="721202C9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  <w:r w:rsidRPr="00465FBD">
        <w:rPr>
          <w:rFonts w:ascii="Calibri" w:hAnsi="Calibri" w:cs="Calibri"/>
          <w:b/>
        </w:rPr>
        <w:t>Základní ustanovení</w:t>
      </w:r>
    </w:p>
    <w:p w14:paraId="6D7FB454" w14:textId="21F7F13C" w:rsidR="00024518" w:rsidRPr="00814183" w:rsidRDefault="00024518" w:rsidP="00024518">
      <w:pPr>
        <w:numPr>
          <w:ilvl w:val="0"/>
          <w:numId w:val="2"/>
        </w:numPr>
        <w:spacing w:line="240" w:lineRule="atLeast"/>
        <w:jc w:val="both"/>
        <w:rPr>
          <w:rFonts w:ascii="Calibri" w:hAnsi="Calibri" w:cs="Tahoma"/>
        </w:rPr>
      </w:pPr>
      <w:r w:rsidRPr="00814183">
        <w:rPr>
          <w:rFonts w:ascii="Calibri" w:hAnsi="Calibri" w:cs="Tahoma"/>
        </w:rPr>
        <w:t xml:space="preserve">Tato smlouva je veřejnoprávní smlouvou (dále jen „smlouva“) uzavřenou dle § 10a odst. 5 zákona č. 250/2000 Sb., o rozpočtových pravidlech územních rozpočtů, ve znění pozdějších předpisů (dále jen „zákon o rozpočtových pravidlech“) a </w:t>
      </w:r>
      <w:r w:rsidRPr="00814183">
        <w:rPr>
          <w:rFonts w:ascii="Calibri" w:hAnsi="Calibri"/>
        </w:rPr>
        <w:t>zákona č. 108/2006 Sb., o</w:t>
      </w:r>
      <w:r w:rsidR="00DB3150">
        <w:rPr>
          <w:rFonts w:ascii="Calibri" w:hAnsi="Calibri"/>
        </w:rPr>
        <w:t> </w:t>
      </w:r>
      <w:r w:rsidRPr="00814183">
        <w:rPr>
          <w:rFonts w:ascii="Calibri" w:hAnsi="Calibri"/>
        </w:rPr>
        <w:t xml:space="preserve">sociálních službách, ve znění pozdějších předpisů (dále jen „zákon o sociálních službách“). </w:t>
      </w:r>
    </w:p>
    <w:p w14:paraId="5735F6D2" w14:textId="4326AD53" w:rsidR="00024518" w:rsidRPr="00814183" w:rsidRDefault="00024518" w:rsidP="00024518">
      <w:pPr>
        <w:pStyle w:val="slovn"/>
        <w:numPr>
          <w:ilvl w:val="0"/>
          <w:numId w:val="2"/>
        </w:numPr>
        <w:rPr>
          <w:rFonts w:ascii="Calibri" w:hAnsi="Calibri"/>
          <w:szCs w:val="24"/>
        </w:rPr>
      </w:pPr>
      <w:r w:rsidRPr="00814183">
        <w:rPr>
          <w:rFonts w:ascii="Calibri" w:hAnsi="Calibri"/>
          <w:szCs w:val="24"/>
        </w:rPr>
        <w:t xml:space="preserve">Příjemce prohlašuje, že služby (činnosti) podpořené dotací dle této smlouvy jsou vykonávány v režimu závazku veřejné služby na základě pověření </w:t>
      </w:r>
      <w:r>
        <w:rPr>
          <w:rFonts w:ascii="Calibri" w:hAnsi="Calibri"/>
          <w:szCs w:val="24"/>
        </w:rPr>
        <w:t xml:space="preserve">……………………….. </w:t>
      </w:r>
      <w:r w:rsidR="00DB3150">
        <w:rPr>
          <w:rFonts w:ascii="Calibri" w:hAnsi="Calibri"/>
          <w:szCs w:val="24"/>
        </w:rPr>
        <w:t>(ev. </w:t>
      </w:r>
      <w:r w:rsidRPr="00814183">
        <w:rPr>
          <w:rFonts w:ascii="Calibri" w:hAnsi="Calibri"/>
          <w:szCs w:val="24"/>
        </w:rPr>
        <w:t>č.</w:t>
      </w:r>
      <w:r w:rsidR="00DB3150">
        <w:rPr>
          <w:rFonts w:ascii="Calibri" w:hAnsi="Calibri"/>
          <w:szCs w:val="24"/>
        </w:rPr>
        <w:t> </w:t>
      </w:r>
      <w:r w:rsidRPr="00814183">
        <w:rPr>
          <w:rFonts w:ascii="Calibri" w:hAnsi="Calibri"/>
          <w:szCs w:val="24"/>
        </w:rPr>
        <w:t xml:space="preserve">smlouvy </w:t>
      </w:r>
      <w:r>
        <w:rPr>
          <w:rFonts w:ascii="Calibri" w:hAnsi="Calibri"/>
          <w:szCs w:val="24"/>
        </w:rPr>
        <w:t>………………………….</w:t>
      </w:r>
      <w:r w:rsidRPr="00814183">
        <w:rPr>
          <w:rFonts w:ascii="Calibri" w:hAnsi="Calibri"/>
          <w:szCs w:val="24"/>
        </w:rPr>
        <w:t xml:space="preserve">/SOC, dále jen „pověření“) dle Rozhodnutí Komise č. 2012/21/EU ze dne </w:t>
      </w:r>
      <w:proofErr w:type="gramStart"/>
      <w:r w:rsidRPr="00814183">
        <w:rPr>
          <w:rFonts w:ascii="Calibri" w:hAnsi="Calibri"/>
          <w:szCs w:val="24"/>
        </w:rPr>
        <w:t>20.12.2011</w:t>
      </w:r>
      <w:proofErr w:type="gramEnd"/>
      <w:r w:rsidRPr="00814183">
        <w:rPr>
          <w:rFonts w:ascii="Calibri" w:hAnsi="Calibri"/>
          <w:szCs w:val="24"/>
        </w:rPr>
        <w:t xml:space="preserve"> o použití čl. 106 odst. 2 Smlouvy o fungování Evropské unie na státní podporu ve formě vyrovnávací platby za závazek veřejné služby udělené určitým podnikům pověřeným poskytováním služeb obecného hospodářského zájmu.  </w:t>
      </w:r>
    </w:p>
    <w:p w14:paraId="4C4ABD51" w14:textId="77777777" w:rsidR="00024518" w:rsidRPr="0068243D" w:rsidRDefault="00024518" w:rsidP="00024518">
      <w:pPr>
        <w:pStyle w:val="slovn"/>
        <w:numPr>
          <w:ilvl w:val="0"/>
          <w:numId w:val="2"/>
        </w:numPr>
        <w:rPr>
          <w:rFonts w:ascii="Calibri" w:hAnsi="Calibri"/>
          <w:szCs w:val="24"/>
        </w:rPr>
      </w:pPr>
      <w:r w:rsidRPr="00814183">
        <w:rPr>
          <w:rFonts w:ascii="Calibri" w:hAnsi="Calibri"/>
          <w:szCs w:val="24"/>
        </w:rPr>
        <w:t xml:space="preserve">Poskytovatel dotace přistupuje k výše uvedenému pověření </w:t>
      </w:r>
      <w:r>
        <w:rPr>
          <w:rFonts w:ascii="Calibri" w:hAnsi="Calibri"/>
          <w:szCs w:val="24"/>
        </w:rPr>
        <w:t>…………………………………</w:t>
      </w:r>
      <w:proofErr w:type="gramStart"/>
      <w:r>
        <w:rPr>
          <w:rFonts w:ascii="Calibri" w:hAnsi="Calibri"/>
          <w:szCs w:val="24"/>
        </w:rPr>
        <w:t>….</w:t>
      </w:r>
      <w:r w:rsidRPr="00814183">
        <w:rPr>
          <w:rFonts w:ascii="Calibri" w:hAnsi="Calibri"/>
          <w:szCs w:val="24"/>
        </w:rPr>
        <w:t xml:space="preserve"> a poskytuje</w:t>
      </w:r>
      <w:proofErr w:type="gramEnd"/>
      <w:r w:rsidRPr="00814183">
        <w:rPr>
          <w:rFonts w:ascii="Calibri" w:hAnsi="Calibri"/>
          <w:szCs w:val="24"/>
        </w:rPr>
        <w:t xml:space="preserve"> příjemci fi</w:t>
      </w:r>
      <w:r w:rsidRPr="0068243D">
        <w:rPr>
          <w:rFonts w:ascii="Calibri" w:hAnsi="Calibri"/>
          <w:szCs w:val="24"/>
        </w:rPr>
        <w:t xml:space="preserve">nanční prostředky jako vyrovnávací platbu dle podmínek pověření. </w:t>
      </w:r>
    </w:p>
    <w:p w14:paraId="3E89008B" w14:textId="64217B09" w:rsidR="00024518" w:rsidRPr="0068243D" w:rsidRDefault="00024518" w:rsidP="00024518">
      <w:pPr>
        <w:pStyle w:val="slovn"/>
        <w:numPr>
          <w:ilvl w:val="0"/>
          <w:numId w:val="2"/>
        </w:numPr>
        <w:rPr>
          <w:rFonts w:ascii="Calibri" w:hAnsi="Calibri"/>
          <w:szCs w:val="24"/>
        </w:rPr>
      </w:pPr>
      <w:r w:rsidRPr="0068243D">
        <w:rPr>
          <w:rFonts w:ascii="Calibri" w:hAnsi="Calibri"/>
          <w:szCs w:val="24"/>
        </w:rPr>
        <w:lastRenderedPageBreak/>
        <w:t xml:space="preserve">Příjemce prohlašuje, že je oprávněn na území města Příbora nebo pro občany s trvalým pobytem na území města Příbora poskytovat sociální službu </w:t>
      </w:r>
      <w:r>
        <w:rPr>
          <w:rFonts w:ascii="Calibri" w:hAnsi="Calibri"/>
          <w:szCs w:val="24"/>
        </w:rPr>
        <w:t>…………………………………….</w:t>
      </w:r>
      <w:r w:rsidR="00DB3150">
        <w:rPr>
          <w:rFonts w:ascii="Calibri" w:hAnsi="Calibri"/>
          <w:szCs w:val="24"/>
        </w:rPr>
        <w:t xml:space="preserve"> v </w:t>
      </w:r>
      <w:proofErr w:type="gramStart"/>
      <w:r w:rsidRPr="0068243D">
        <w:rPr>
          <w:rFonts w:ascii="Calibri" w:hAnsi="Calibri"/>
          <w:szCs w:val="24"/>
        </w:rPr>
        <w:t>souladu s § </w:t>
      </w:r>
      <w:r>
        <w:rPr>
          <w:rFonts w:ascii="Calibri" w:hAnsi="Calibri"/>
          <w:szCs w:val="24"/>
        </w:rPr>
        <w:t>..</w:t>
      </w:r>
      <w:r w:rsidRPr="0068243D">
        <w:rPr>
          <w:rFonts w:ascii="Calibri" w:hAnsi="Calibri"/>
          <w:szCs w:val="24"/>
        </w:rPr>
        <w:t xml:space="preserve"> zákona</w:t>
      </w:r>
      <w:proofErr w:type="gramEnd"/>
      <w:r w:rsidRPr="0068243D">
        <w:rPr>
          <w:rFonts w:ascii="Calibri" w:hAnsi="Calibri"/>
          <w:szCs w:val="24"/>
        </w:rPr>
        <w:t xml:space="preserve"> o sociálních službách a vyhlášky č. 505/2006 Sb., kterou se provádějí některá ustanovení zákona o sociálních službách, </w:t>
      </w:r>
      <w:r w:rsidR="00DB3150">
        <w:rPr>
          <w:rFonts w:ascii="Calibri" w:hAnsi="Calibri"/>
          <w:szCs w:val="24"/>
        </w:rPr>
        <w:t>ve znění pozdějších předpisů, a </w:t>
      </w:r>
      <w:r w:rsidRPr="0068243D">
        <w:rPr>
          <w:rFonts w:ascii="Calibri" w:hAnsi="Calibri"/>
          <w:szCs w:val="24"/>
        </w:rPr>
        <w:t>že</w:t>
      </w:r>
      <w:r w:rsidR="00DB3150">
        <w:rPr>
          <w:rFonts w:ascii="Calibri" w:hAnsi="Calibri"/>
          <w:szCs w:val="24"/>
        </w:rPr>
        <w:t> </w:t>
      </w:r>
      <w:r w:rsidRPr="0068243D">
        <w:rPr>
          <w:rFonts w:ascii="Calibri" w:hAnsi="Calibri"/>
          <w:szCs w:val="24"/>
        </w:rPr>
        <w:t xml:space="preserve">disponuje potřebnými povoleními pro výkon uvedených činností. </w:t>
      </w:r>
    </w:p>
    <w:p w14:paraId="28E697EF" w14:textId="77777777" w:rsidR="00024518" w:rsidRPr="0068243D" w:rsidRDefault="00024518" w:rsidP="00024518">
      <w:pPr>
        <w:numPr>
          <w:ilvl w:val="0"/>
          <w:numId w:val="2"/>
        </w:numPr>
        <w:spacing w:line="240" w:lineRule="atLeast"/>
        <w:ind w:left="357" w:hanging="357"/>
        <w:jc w:val="both"/>
        <w:rPr>
          <w:rFonts w:ascii="Calibri" w:hAnsi="Calibri" w:cs="Tahoma"/>
        </w:rPr>
      </w:pPr>
      <w:r w:rsidRPr="0068243D">
        <w:rPr>
          <w:rFonts w:ascii="Calibri" w:hAnsi="Calibri" w:cs="Tahoma"/>
        </w:rPr>
        <w:t>Smluvní strany prohlašují, že pro právní vztah založený touto smlouvou jsou ustanovení této smlouvy závazná.</w:t>
      </w:r>
    </w:p>
    <w:p w14:paraId="7F4AA3ED" w14:textId="77777777" w:rsidR="00024518" w:rsidRPr="00465FBD" w:rsidRDefault="00024518" w:rsidP="00024518">
      <w:pPr>
        <w:spacing w:line="240" w:lineRule="atLeast"/>
        <w:ind w:left="357"/>
        <w:jc w:val="both"/>
        <w:rPr>
          <w:rFonts w:ascii="Calibri" w:hAnsi="Calibri" w:cs="Calibri"/>
        </w:rPr>
      </w:pPr>
    </w:p>
    <w:p w14:paraId="79D27BBF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III.</w:t>
      </w:r>
    </w:p>
    <w:p w14:paraId="1AE25A5B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Předmět smlouvy</w:t>
      </w:r>
    </w:p>
    <w:p w14:paraId="78B11438" w14:textId="77777777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3C61AD44" w14:textId="77777777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</w:p>
    <w:p w14:paraId="4724263B" w14:textId="77777777" w:rsidR="00465FBD" w:rsidRDefault="00465FBD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</w:p>
    <w:p w14:paraId="0A40EC8A" w14:textId="50DB6E43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IV.</w:t>
      </w:r>
    </w:p>
    <w:p w14:paraId="77BF0DA5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Výše dotace a účelové určení dotace</w:t>
      </w:r>
    </w:p>
    <w:p w14:paraId="35953F17" w14:textId="77777777" w:rsidR="00024518" w:rsidRPr="009052D2" w:rsidRDefault="00024518" w:rsidP="00024518">
      <w:pPr>
        <w:pStyle w:val="Zkladntext"/>
        <w:spacing w:line="240" w:lineRule="atLeast"/>
        <w:jc w:val="both"/>
        <w:rPr>
          <w:rFonts w:ascii="Calibri" w:hAnsi="Calibri"/>
          <w:b w:val="0"/>
          <w:bCs w:val="0"/>
          <w:sz w:val="24"/>
        </w:rPr>
      </w:pPr>
      <w:r w:rsidRPr="00745485">
        <w:rPr>
          <w:rFonts w:ascii="Calibri" w:hAnsi="Calibri" w:cs="Tahoma"/>
          <w:b w:val="0"/>
          <w:bCs w:val="0"/>
          <w:sz w:val="24"/>
        </w:rPr>
        <w:t xml:space="preserve">Poskytovatel podle této smlouvy poskytne ze svého rozpočtu příjemci účelovou dotaci </w:t>
      </w:r>
      <w:r w:rsidRPr="00745485">
        <w:rPr>
          <w:rFonts w:ascii="Calibri" w:hAnsi="Calibri" w:cs="Tahoma"/>
          <w:b w:val="0"/>
          <w:bCs w:val="0"/>
          <w:sz w:val="24"/>
        </w:rPr>
        <w:br/>
        <w:t xml:space="preserve">ve výši </w:t>
      </w:r>
      <w:r>
        <w:rPr>
          <w:rFonts w:ascii="Calibri" w:hAnsi="Calibri" w:cs="Tahoma"/>
          <w:b w:val="0"/>
          <w:bCs w:val="0"/>
          <w:sz w:val="24"/>
        </w:rPr>
        <w:t>…………………</w:t>
      </w:r>
      <w:r w:rsidRPr="00745485">
        <w:rPr>
          <w:rFonts w:ascii="Calibri" w:hAnsi="Calibri" w:cs="Tahoma"/>
          <w:b w:val="0"/>
          <w:bCs w:val="0"/>
          <w:sz w:val="24"/>
        </w:rPr>
        <w:t xml:space="preserve">Kč (slovy: </w:t>
      </w:r>
      <w:r>
        <w:rPr>
          <w:rFonts w:ascii="Calibri" w:hAnsi="Calibri" w:cs="Tahoma"/>
          <w:b w:val="0"/>
          <w:bCs w:val="0"/>
          <w:sz w:val="24"/>
        </w:rPr>
        <w:t>…………………………………</w:t>
      </w:r>
      <w:r w:rsidRPr="00745485">
        <w:rPr>
          <w:rFonts w:ascii="Calibri" w:hAnsi="Calibri" w:cs="Tahoma"/>
          <w:b w:val="0"/>
          <w:bCs w:val="0"/>
          <w:sz w:val="24"/>
        </w:rPr>
        <w:t xml:space="preserve">korun českých) pro kalendářní rok </w:t>
      </w:r>
      <w:r>
        <w:rPr>
          <w:rFonts w:ascii="Calibri" w:hAnsi="Calibri" w:cs="Tahoma"/>
          <w:b w:val="0"/>
          <w:bCs w:val="0"/>
          <w:sz w:val="24"/>
        </w:rPr>
        <w:t>….</w:t>
      </w:r>
      <w:r w:rsidRPr="00745485">
        <w:rPr>
          <w:rFonts w:ascii="Calibri" w:hAnsi="Calibri" w:cs="Tahoma"/>
          <w:b w:val="0"/>
          <w:bCs w:val="0"/>
          <w:sz w:val="24"/>
        </w:rPr>
        <w:t xml:space="preserve"> (dále jen „rozhodný rok“) na spolufinancování </w:t>
      </w:r>
      <w:r w:rsidRPr="00745485">
        <w:rPr>
          <w:rFonts w:ascii="Calibri" w:hAnsi="Calibri"/>
          <w:b w:val="0"/>
          <w:bCs w:val="0"/>
          <w:sz w:val="24"/>
        </w:rPr>
        <w:t xml:space="preserve">výdajů spojených s poskytováním registrované sociální služby </w:t>
      </w:r>
      <w:r>
        <w:rPr>
          <w:rFonts w:ascii="Calibri" w:hAnsi="Calibri"/>
          <w:b w:val="0"/>
          <w:bCs w:val="0"/>
          <w:sz w:val="24"/>
        </w:rPr>
        <w:t>………………………………………………………………</w:t>
      </w:r>
      <w:r w:rsidRPr="009052D2">
        <w:rPr>
          <w:rFonts w:ascii="Calibri" w:hAnsi="Calibri"/>
          <w:b w:val="0"/>
          <w:bCs w:val="0"/>
          <w:sz w:val="24"/>
        </w:rPr>
        <w:t xml:space="preserve">(identifikátor sociální služby </w:t>
      </w:r>
      <w:r>
        <w:rPr>
          <w:rFonts w:ascii="Calibri" w:hAnsi="Calibri"/>
          <w:b w:val="0"/>
          <w:bCs w:val="0"/>
          <w:sz w:val="24"/>
        </w:rPr>
        <w:t>………………………….</w:t>
      </w:r>
      <w:r w:rsidRPr="009052D2">
        <w:rPr>
          <w:rFonts w:ascii="Calibri" w:hAnsi="Calibri"/>
          <w:b w:val="0"/>
          <w:bCs w:val="0"/>
          <w:sz w:val="24"/>
        </w:rPr>
        <w:t>) v souladu se zákonem o</w:t>
      </w:r>
      <w:r>
        <w:rPr>
          <w:rFonts w:ascii="Calibri" w:hAnsi="Calibri"/>
          <w:b w:val="0"/>
          <w:bCs w:val="0"/>
          <w:sz w:val="24"/>
        </w:rPr>
        <w:t> </w:t>
      </w:r>
      <w:r w:rsidRPr="009052D2">
        <w:rPr>
          <w:rFonts w:ascii="Calibri" w:hAnsi="Calibri"/>
          <w:b w:val="0"/>
          <w:bCs w:val="0"/>
          <w:sz w:val="24"/>
        </w:rPr>
        <w:t>sociálních službách občanům na území města Příbora nebo pro občany s trvalým pobytem na</w:t>
      </w:r>
      <w:r>
        <w:rPr>
          <w:rFonts w:ascii="Calibri" w:hAnsi="Calibri"/>
          <w:b w:val="0"/>
          <w:bCs w:val="0"/>
          <w:sz w:val="24"/>
        </w:rPr>
        <w:t> </w:t>
      </w:r>
      <w:r w:rsidRPr="009052D2">
        <w:rPr>
          <w:rFonts w:ascii="Calibri" w:hAnsi="Calibri"/>
          <w:b w:val="0"/>
          <w:bCs w:val="0"/>
          <w:sz w:val="24"/>
        </w:rPr>
        <w:t xml:space="preserve">území města Příbora. </w:t>
      </w:r>
    </w:p>
    <w:p w14:paraId="6B6E70B1" w14:textId="77777777" w:rsidR="00FF5373" w:rsidRPr="00465FBD" w:rsidRDefault="00FF5373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</w:p>
    <w:p w14:paraId="568CDDB9" w14:textId="77777777" w:rsidR="009230FA" w:rsidRPr="00465FBD" w:rsidRDefault="009230FA" w:rsidP="009230FA">
      <w:pPr>
        <w:pStyle w:val="Zkladntext"/>
        <w:spacing w:line="240" w:lineRule="atLeast"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V.</w:t>
      </w:r>
    </w:p>
    <w:p w14:paraId="7522D467" w14:textId="77777777" w:rsidR="009230FA" w:rsidRPr="00465FBD" w:rsidRDefault="009230FA" w:rsidP="009230FA">
      <w:pPr>
        <w:pStyle w:val="Zkladntext"/>
        <w:spacing w:line="240" w:lineRule="atLeast"/>
        <w:ind w:left="360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Výplata dotace</w:t>
      </w:r>
    </w:p>
    <w:p w14:paraId="543B5739" w14:textId="5B9C9308" w:rsidR="009230FA" w:rsidRPr="00465FBD" w:rsidRDefault="009230FA" w:rsidP="009230FA">
      <w:pPr>
        <w:pStyle w:val="Zkladntext"/>
        <w:spacing w:line="240" w:lineRule="atLeast"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Poskytovatel podle této smlouvy poskytne ze svého rozpočtu příjemci účelovou dotaci</w:t>
      </w:r>
      <w:r w:rsidR="00F76D33">
        <w:rPr>
          <w:rFonts w:ascii="Calibri" w:hAnsi="Calibri" w:cs="Calibri"/>
          <w:b w:val="0"/>
          <w:bCs w:val="0"/>
          <w:sz w:val="24"/>
        </w:rPr>
        <w:t xml:space="preserve"> </w:t>
      </w:r>
      <w:r w:rsidR="002E6E5E">
        <w:rPr>
          <w:rFonts w:ascii="Calibri" w:hAnsi="Calibri" w:cs="Calibri"/>
          <w:b w:val="0"/>
          <w:bCs w:val="0"/>
          <w:sz w:val="24"/>
        </w:rPr>
        <w:t xml:space="preserve">jednorázovým převodem ve prospěch účtu příjemce uvedeného v Čl. I. </w:t>
      </w:r>
      <w:r w:rsidR="00024518">
        <w:rPr>
          <w:rFonts w:ascii="Calibri" w:hAnsi="Calibri" w:cs="Calibri"/>
          <w:b w:val="0"/>
          <w:bCs w:val="0"/>
          <w:sz w:val="24"/>
        </w:rPr>
        <w:t>této smlouvy do 15 </w:t>
      </w:r>
      <w:r w:rsidR="002E6E5E">
        <w:rPr>
          <w:rFonts w:ascii="Calibri" w:hAnsi="Calibri" w:cs="Calibri"/>
          <w:b w:val="0"/>
          <w:bCs w:val="0"/>
          <w:sz w:val="24"/>
        </w:rPr>
        <w:t>pracovních dnů ode dne podpisu této smlouvy oběma smluvními stranami</w:t>
      </w:r>
      <w:r w:rsidR="00F76D33" w:rsidRPr="002A5FF5">
        <w:rPr>
          <w:rFonts w:ascii="Calibri" w:hAnsi="Calibri" w:cs="Calibri"/>
          <w:b w:val="0"/>
          <w:bCs w:val="0"/>
          <w:sz w:val="24"/>
        </w:rPr>
        <w:t>.</w:t>
      </w:r>
      <w:r w:rsidRPr="00465FBD">
        <w:rPr>
          <w:rFonts w:ascii="Calibri" w:hAnsi="Calibri" w:cs="Calibri"/>
          <w:b w:val="0"/>
          <w:bCs w:val="0"/>
          <w:sz w:val="24"/>
        </w:rPr>
        <w:t xml:space="preserve"> </w:t>
      </w:r>
    </w:p>
    <w:p w14:paraId="038DFD74" w14:textId="77777777" w:rsidR="009230FA" w:rsidRPr="00465FBD" w:rsidRDefault="009230FA" w:rsidP="009230FA">
      <w:pPr>
        <w:pStyle w:val="Zkladntext"/>
        <w:spacing w:line="240" w:lineRule="atLeast"/>
        <w:ind w:left="360"/>
        <w:contextualSpacing/>
        <w:rPr>
          <w:rFonts w:ascii="Calibri" w:hAnsi="Calibri" w:cs="Calibri"/>
          <w:sz w:val="24"/>
        </w:rPr>
      </w:pPr>
    </w:p>
    <w:p w14:paraId="7940F326" w14:textId="77777777" w:rsidR="009230FA" w:rsidRPr="00465FBD" w:rsidRDefault="009230FA" w:rsidP="00D06880">
      <w:pPr>
        <w:pStyle w:val="Zkladntext"/>
        <w:spacing w:line="240" w:lineRule="atLeast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Čl. VI.</w:t>
      </w:r>
    </w:p>
    <w:p w14:paraId="4BBCF8DB" w14:textId="77777777" w:rsidR="009230FA" w:rsidRPr="00465FBD" w:rsidRDefault="009230FA" w:rsidP="009230FA">
      <w:pPr>
        <w:pStyle w:val="Zkladntext"/>
        <w:spacing w:line="240" w:lineRule="atLeast"/>
        <w:ind w:left="720"/>
        <w:contextualSpacing/>
        <w:jc w:val="center"/>
        <w:rPr>
          <w:rFonts w:ascii="Calibri" w:hAnsi="Calibri" w:cs="Calibri"/>
          <w:sz w:val="24"/>
        </w:rPr>
      </w:pPr>
      <w:r w:rsidRPr="00465FBD">
        <w:rPr>
          <w:rFonts w:ascii="Calibri" w:hAnsi="Calibri" w:cs="Calibri"/>
          <w:sz w:val="24"/>
        </w:rPr>
        <w:t>Ostatní práva a povinnosti</w:t>
      </w:r>
    </w:p>
    <w:p w14:paraId="2BA3D3BC" w14:textId="77777777" w:rsidR="009230FA" w:rsidRPr="00465FBD" w:rsidRDefault="009230FA" w:rsidP="009230FA">
      <w:pPr>
        <w:pStyle w:val="Zkladntext"/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Příjemce se zavazuje:</w:t>
      </w:r>
    </w:p>
    <w:p w14:paraId="0B5A7B4B" w14:textId="252C9E1F" w:rsidR="002E6E5E" w:rsidRPr="002E6E5E" w:rsidRDefault="002E6E5E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seznámit se a dodržovat Pravidla pro poskytování dotací z rozpočtu města Příbora, schválené Zastupitelstvem města Příbor</w:t>
      </w:r>
      <w:r w:rsidR="00024518">
        <w:rPr>
          <w:rFonts w:asciiTheme="minorHAnsi" w:hAnsiTheme="minorHAnsi" w:cstheme="minorHAnsi"/>
          <w:b w:val="0"/>
          <w:bCs w:val="0"/>
          <w:sz w:val="24"/>
        </w:rPr>
        <w:t>a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č. …/…/... ze </w:t>
      </w:r>
      <w:proofErr w:type="gramStart"/>
      <w:r w:rsidRPr="003A587B">
        <w:rPr>
          <w:rFonts w:asciiTheme="minorHAnsi" w:hAnsiTheme="minorHAnsi" w:cstheme="minorHAnsi"/>
          <w:b w:val="0"/>
          <w:bCs w:val="0"/>
          <w:sz w:val="24"/>
        </w:rPr>
        <w:t>dne ... (dále</w:t>
      </w:r>
      <w:proofErr w:type="gramEnd"/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jen „pravidla“) a Metodiku k uznatelným nákladům financovaných z programových dotací města Příbor</w:t>
      </w:r>
      <w:r w:rsidR="00024518">
        <w:rPr>
          <w:rFonts w:asciiTheme="minorHAnsi" w:hAnsiTheme="minorHAnsi" w:cstheme="minorHAnsi"/>
          <w:b w:val="0"/>
          <w:bCs w:val="0"/>
          <w:sz w:val="24"/>
        </w:rPr>
        <w:t>a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, schválenou Zastupitelstvem města Příbor</w:t>
      </w:r>
      <w:r w:rsidR="00024518">
        <w:rPr>
          <w:rFonts w:asciiTheme="minorHAnsi" w:hAnsiTheme="minorHAnsi" w:cstheme="minorHAnsi"/>
          <w:b w:val="0"/>
          <w:bCs w:val="0"/>
          <w:sz w:val="24"/>
        </w:rPr>
        <w:t>a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č. …/…/… ze dne …  (dále jen „metodika“)</w:t>
      </w:r>
      <w:r w:rsidRPr="002E6E5E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,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umístěných na webových stránkách poskytovatele,</w:t>
      </w:r>
    </w:p>
    <w:p w14:paraId="41BB185E" w14:textId="77777777" w:rsidR="002E6E5E" w:rsidRDefault="009230FA" w:rsidP="002E6E5E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bCs w:val="0"/>
          <w:sz w:val="24"/>
        </w:rPr>
        <w:t>použít dotaci</w:t>
      </w:r>
      <w:r w:rsidR="007617EF">
        <w:rPr>
          <w:rFonts w:ascii="Calibri" w:hAnsi="Calibri" w:cs="Calibri"/>
          <w:b w:val="0"/>
          <w:bCs w:val="0"/>
          <w:sz w:val="24"/>
        </w:rPr>
        <w:t xml:space="preserve"> v</w:t>
      </w:r>
      <w:r w:rsidR="002E6E5E">
        <w:rPr>
          <w:rFonts w:ascii="Calibri" w:hAnsi="Calibri" w:cs="Calibri"/>
          <w:b w:val="0"/>
          <w:bCs w:val="0"/>
          <w:sz w:val="24"/>
        </w:rPr>
        <w:t> 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>rozhodn</w:t>
      </w:r>
      <w:r w:rsidR="002E6E5E">
        <w:rPr>
          <w:rFonts w:asciiTheme="minorHAnsi" w:hAnsiTheme="minorHAnsi" w:cstheme="minorHAnsi"/>
          <w:b w:val="0"/>
          <w:bCs w:val="0"/>
          <w:sz w:val="24"/>
        </w:rPr>
        <w:t>ém roce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 xml:space="preserve"> nejpozději do 31.</w:t>
      </w:r>
      <w:r w:rsidR="00EE17A3">
        <w:rPr>
          <w:rFonts w:asciiTheme="minorHAnsi" w:hAnsiTheme="minorHAnsi" w:cstheme="minorHAnsi"/>
          <w:b w:val="0"/>
          <w:bCs w:val="0"/>
          <w:sz w:val="24"/>
        </w:rPr>
        <w:t xml:space="preserve"> prosince</w:t>
      </w:r>
      <w:r w:rsidR="00F76D33">
        <w:rPr>
          <w:rFonts w:asciiTheme="minorHAnsi" w:hAnsiTheme="minorHAnsi" w:cstheme="minorHAnsi"/>
          <w:b w:val="0"/>
          <w:bCs w:val="0"/>
          <w:sz w:val="24"/>
        </w:rPr>
        <w:t xml:space="preserve"> roku</w:t>
      </w:r>
      <w:r w:rsidR="00180837" w:rsidRPr="00AE19F0">
        <w:rPr>
          <w:rFonts w:asciiTheme="minorHAnsi" w:hAnsiTheme="minorHAnsi" w:cstheme="minorHAnsi"/>
          <w:b w:val="0"/>
          <w:bCs w:val="0"/>
          <w:sz w:val="24"/>
        </w:rPr>
        <w:t>,</w:t>
      </w:r>
      <w:r w:rsidR="00180837" w:rsidRPr="003A587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E6E5E">
        <w:rPr>
          <w:rFonts w:asciiTheme="minorHAnsi" w:hAnsiTheme="minorHAnsi" w:cstheme="minorHAnsi"/>
          <w:b w:val="0"/>
          <w:bCs w:val="0"/>
          <w:sz w:val="24"/>
        </w:rPr>
        <w:t xml:space="preserve">na který byla dotace poskytnuta </w:t>
      </w:r>
      <w:r w:rsidRPr="00465FBD">
        <w:rPr>
          <w:rFonts w:ascii="Calibri" w:hAnsi="Calibri" w:cs="Calibri"/>
          <w:b w:val="0"/>
          <w:bCs w:val="0"/>
          <w:sz w:val="24"/>
        </w:rPr>
        <w:t>za</w:t>
      </w:r>
      <w:r w:rsidR="002A5FF5">
        <w:rPr>
          <w:rFonts w:ascii="Calibri" w:hAnsi="Calibri" w:cs="Calibri"/>
          <w:b w:val="0"/>
          <w:bCs w:val="0"/>
          <w:sz w:val="24"/>
        </w:rPr>
        <w:t> </w:t>
      </w:r>
      <w:r w:rsidRPr="00465FBD">
        <w:rPr>
          <w:rFonts w:ascii="Calibri" w:hAnsi="Calibri" w:cs="Calibri"/>
          <w:b w:val="0"/>
          <w:bCs w:val="0"/>
          <w:sz w:val="24"/>
        </w:rPr>
        <w:t>podmínek stanovených touto smlouvou</w:t>
      </w:r>
      <w:r w:rsidR="00180837">
        <w:rPr>
          <w:rFonts w:ascii="Calibri" w:hAnsi="Calibri" w:cs="Calibri"/>
          <w:b w:val="0"/>
          <w:bCs w:val="0"/>
          <w:sz w:val="24"/>
        </w:rPr>
        <w:t>,</w:t>
      </w:r>
      <w:r w:rsidR="002E6E5E">
        <w:rPr>
          <w:rFonts w:ascii="Calibri" w:hAnsi="Calibri" w:cs="Calibri"/>
          <w:b w:val="0"/>
          <w:bCs w:val="0"/>
          <w:sz w:val="24"/>
        </w:rPr>
        <w:t xml:space="preserve"> pravidly a metodikou,</w:t>
      </w:r>
      <w:r w:rsidRPr="00465FBD">
        <w:rPr>
          <w:rFonts w:ascii="Calibri" w:hAnsi="Calibri" w:cs="Calibri"/>
          <w:b w:val="0"/>
          <w:bCs w:val="0"/>
          <w:sz w:val="24"/>
        </w:rPr>
        <w:t> </w:t>
      </w:r>
    </w:p>
    <w:p w14:paraId="66C04A31" w14:textId="41A2B0AE" w:rsidR="002E6E5E" w:rsidRPr="002E6E5E" w:rsidRDefault="002E6E5E" w:rsidP="002E6E5E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2E6E5E">
        <w:rPr>
          <w:rFonts w:asciiTheme="minorHAnsi" w:hAnsiTheme="minorHAnsi" w:cstheme="minorHAnsi"/>
          <w:b w:val="0"/>
          <w:bCs w:val="0"/>
          <w:sz w:val="24"/>
        </w:rPr>
        <w:t>vyúčtovat dotaci v souladu se schváleným Programem pro poskytování dotací z rozpočtu města Příbora (dále jen „program“) a předložit finanční vypořádání dotace poskytovateli způsobem a v termínu uvedeném v programu,</w:t>
      </w:r>
    </w:p>
    <w:p w14:paraId="795C4569" w14:textId="082F9A58" w:rsidR="009230FA" w:rsidRPr="00465FBD" w:rsidRDefault="009230FA" w:rsidP="009230FA">
      <w:pPr>
        <w:pStyle w:val="Odstavecseseznamem"/>
        <w:numPr>
          <w:ilvl w:val="0"/>
          <w:numId w:val="4"/>
        </w:numPr>
        <w:spacing w:after="0"/>
        <w:ind w:left="697" w:hanging="357"/>
        <w:contextualSpacing/>
        <w:rPr>
          <w:rFonts w:cs="Calibri"/>
        </w:rPr>
      </w:pPr>
      <w:r w:rsidRPr="00465FBD">
        <w:rPr>
          <w:rFonts w:cs="Calibri"/>
        </w:rPr>
        <w:lastRenderedPageBreak/>
        <w:t xml:space="preserve">v případě </w:t>
      </w:r>
      <w:r w:rsidR="00180837">
        <w:rPr>
          <w:rFonts w:cs="Calibri"/>
        </w:rPr>
        <w:t>nečerpání nebo částečného čerpání</w:t>
      </w:r>
      <w:r w:rsidRPr="00465FBD">
        <w:rPr>
          <w:rFonts w:cs="Calibri"/>
        </w:rPr>
        <w:t xml:space="preserve"> dotace vrátit </w:t>
      </w:r>
      <w:r w:rsidR="00180837">
        <w:rPr>
          <w:rFonts w:cs="Calibri"/>
        </w:rPr>
        <w:t xml:space="preserve">nevyčerpané </w:t>
      </w:r>
      <w:r w:rsidRPr="00465FBD">
        <w:rPr>
          <w:rFonts w:cs="Calibri"/>
        </w:rPr>
        <w:t>finanční prostředky na účet poskytovatele uveden</w:t>
      </w:r>
      <w:r w:rsidR="009A4611">
        <w:rPr>
          <w:rFonts w:cs="Calibri"/>
        </w:rPr>
        <w:t xml:space="preserve">ý </w:t>
      </w:r>
      <w:r w:rsidRPr="00465FBD">
        <w:rPr>
          <w:rFonts w:cs="Calibri"/>
        </w:rPr>
        <w:t>v </w:t>
      </w:r>
      <w:r w:rsidR="000B1C33">
        <w:rPr>
          <w:rFonts w:cs="Calibri"/>
        </w:rPr>
        <w:t>Č</w:t>
      </w:r>
      <w:r w:rsidRPr="00465FBD">
        <w:rPr>
          <w:rFonts w:cs="Calibri"/>
        </w:rPr>
        <w:t xml:space="preserve">l. I. </w:t>
      </w:r>
      <w:r w:rsidR="009A4611" w:rsidRPr="00465FBD">
        <w:rPr>
          <w:rFonts w:cs="Calibri"/>
        </w:rPr>
        <w:t>S</w:t>
      </w:r>
      <w:r w:rsidRPr="00465FBD">
        <w:rPr>
          <w:rFonts w:cs="Calibri"/>
        </w:rPr>
        <w:t>mlouvy</w:t>
      </w:r>
      <w:r w:rsidR="009A4611">
        <w:rPr>
          <w:rFonts w:cs="Calibri"/>
        </w:rPr>
        <w:t>,</w:t>
      </w:r>
      <w:r w:rsidRPr="00465FBD">
        <w:rPr>
          <w:rFonts w:cs="Calibri"/>
        </w:rPr>
        <w:t xml:space="preserve"> nejpozději v termínu stanoveném</w:t>
      </w:r>
      <w:r w:rsidR="00180837">
        <w:rPr>
          <w:rFonts w:cs="Calibri"/>
        </w:rPr>
        <w:t xml:space="preserve"> pro předložení finančního vypořádání</w:t>
      </w:r>
      <w:r w:rsidRPr="00465FBD">
        <w:rPr>
          <w:rFonts w:cs="Calibri"/>
        </w:rPr>
        <w:t>,</w:t>
      </w:r>
    </w:p>
    <w:p w14:paraId="63DFBC09" w14:textId="537A840C" w:rsidR="009230FA" w:rsidRPr="00465FBD" w:rsidRDefault="009230FA" w:rsidP="009230FA">
      <w:pPr>
        <w:pStyle w:val="Zkladntext"/>
        <w:numPr>
          <w:ilvl w:val="0"/>
          <w:numId w:val="4"/>
        </w:numPr>
        <w:spacing w:line="240" w:lineRule="atLeast"/>
        <w:ind w:left="697" w:hanging="357"/>
        <w:contextualSpacing/>
        <w:jc w:val="both"/>
        <w:rPr>
          <w:rFonts w:ascii="Calibri" w:hAnsi="Calibri" w:cs="Calibri"/>
          <w:b w:val="0"/>
          <w:bCs w:val="0"/>
          <w:sz w:val="24"/>
        </w:rPr>
      </w:pPr>
      <w:r w:rsidRPr="00465FBD">
        <w:rPr>
          <w:rFonts w:ascii="Calibri" w:hAnsi="Calibri" w:cs="Calibri"/>
          <w:b w:val="0"/>
          <w:sz w:val="24"/>
        </w:rPr>
        <w:t>majetek pořízený z dotace v hodnotě nad 3.000 Kč/ks používat po dobu 3 let pouze</w:t>
      </w:r>
      <w:r w:rsidR="00180837">
        <w:rPr>
          <w:rFonts w:ascii="Calibri" w:hAnsi="Calibri" w:cs="Calibri"/>
          <w:b w:val="0"/>
          <w:sz w:val="24"/>
        </w:rPr>
        <w:t xml:space="preserve"> </w:t>
      </w:r>
      <w:r w:rsidRPr="00465FBD">
        <w:rPr>
          <w:rFonts w:ascii="Calibri" w:hAnsi="Calibri" w:cs="Calibri"/>
          <w:b w:val="0"/>
          <w:sz w:val="24"/>
        </w:rPr>
        <w:t>na</w:t>
      </w:r>
      <w:r w:rsidR="00180837">
        <w:rPr>
          <w:rFonts w:ascii="Calibri" w:hAnsi="Calibri" w:cs="Calibri"/>
          <w:b w:val="0"/>
          <w:sz w:val="24"/>
        </w:rPr>
        <w:t> </w:t>
      </w:r>
      <w:r w:rsidRPr="00465FBD">
        <w:rPr>
          <w:rFonts w:ascii="Calibri" w:hAnsi="Calibri" w:cs="Calibri"/>
          <w:b w:val="0"/>
          <w:sz w:val="24"/>
        </w:rPr>
        <w:t>účely dotace,</w:t>
      </w:r>
    </w:p>
    <w:p w14:paraId="193D9EE1" w14:textId="14EBAC7D" w:rsidR="009230FA" w:rsidRPr="00465FBD" w:rsidRDefault="009230FA" w:rsidP="009230FA">
      <w:pPr>
        <w:pStyle w:val="Odstavecseseznamem"/>
        <w:numPr>
          <w:ilvl w:val="0"/>
          <w:numId w:val="4"/>
        </w:numPr>
        <w:spacing w:after="0"/>
        <w:ind w:left="697" w:hanging="357"/>
        <w:contextualSpacing/>
        <w:rPr>
          <w:rFonts w:cs="Calibri"/>
        </w:rPr>
      </w:pPr>
      <w:r w:rsidRPr="00465FBD">
        <w:rPr>
          <w:rFonts w:cs="Calibri"/>
        </w:rPr>
        <w:t xml:space="preserve">dodržovat pravidla publicity </w:t>
      </w:r>
      <w:r w:rsidR="00180837">
        <w:rPr>
          <w:rFonts w:cs="Calibri"/>
        </w:rPr>
        <w:t xml:space="preserve">a prokazatelným a vhodným způsobem </w:t>
      </w:r>
      <w:r w:rsidRPr="00465FBD">
        <w:rPr>
          <w:rFonts w:cs="Calibri"/>
        </w:rPr>
        <w:t>prezentovat město Příbor</w:t>
      </w:r>
      <w:r w:rsidR="00180837">
        <w:rPr>
          <w:rFonts w:cs="Calibri"/>
        </w:rPr>
        <w:t xml:space="preserve"> s ohledem na své možnosti,</w:t>
      </w:r>
    </w:p>
    <w:p w14:paraId="6C04F002" w14:textId="12DCE51F" w:rsidR="009230FA" w:rsidRPr="00465FBD" w:rsidRDefault="009230FA" w:rsidP="009230FA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  <w:iCs/>
          <w:snapToGrid w:val="0"/>
        </w:rPr>
        <w:t xml:space="preserve">umožnit poskytovateli dotace vykonat </w:t>
      </w:r>
      <w:r w:rsidRPr="00465FBD">
        <w:rPr>
          <w:rFonts w:ascii="Calibri" w:hAnsi="Calibri" w:cs="Calibri"/>
        </w:rPr>
        <w:t>kontrolu dle zákona č. 320/2001 Sb., o finanční kontrole ve veřejné správě a o změně některých zákonů, ve</w:t>
      </w:r>
      <w:r w:rsidR="00180837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znění pozdějších předpisů</w:t>
      </w:r>
      <w:r w:rsidR="00D528FF">
        <w:rPr>
          <w:rFonts w:ascii="Calibri" w:hAnsi="Calibri" w:cs="Calibri"/>
        </w:rPr>
        <w:t xml:space="preserve"> </w:t>
      </w:r>
      <w:r w:rsidR="00D528FF" w:rsidRPr="00465FBD">
        <w:rPr>
          <w:rFonts w:ascii="Calibri" w:hAnsi="Calibri" w:cs="Calibri"/>
        </w:rPr>
        <w:t>(</w:t>
      </w:r>
      <w:r w:rsidR="00D528FF">
        <w:rPr>
          <w:rFonts w:ascii="Calibri" w:hAnsi="Calibri" w:cs="Calibri"/>
        </w:rPr>
        <w:t>dále jen „</w:t>
      </w:r>
      <w:r w:rsidR="00D528FF" w:rsidRPr="00465FBD">
        <w:rPr>
          <w:rFonts w:ascii="Calibri" w:hAnsi="Calibri" w:cs="Calibri"/>
        </w:rPr>
        <w:t>zákon o finanční kontrole</w:t>
      </w:r>
      <w:r w:rsidR="00D528FF">
        <w:rPr>
          <w:rFonts w:ascii="Calibri" w:hAnsi="Calibri" w:cs="Calibri"/>
        </w:rPr>
        <w:t>“</w:t>
      </w:r>
      <w:r w:rsidR="00D528FF" w:rsidRPr="00465FBD">
        <w:rPr>
          <w:rFonts w:ascii="Calibri" w:hAnsi="Calibri" w:cs="Calibri"/>
        </w:rPr>
        <w:t>)</w:t>
      </w:r>
      <w:r w:rsidRPr="00465FBD">
        <w:rPr>
          <w:rFonts w:ascii="Calibri" w:hAnsi="Calibri" w:cs="Calibri"/>
        </w:rPr>
        <w:t>, a to jak předběžnou, průběžnou kdykoli v průběhu realizace činnosti/akce, tak i následnou kdykoli po dobu 5 let od odevzdání vyúčtování dotace poskytnuté na činnost/akci,</w:t>
      </w:r>
    </w:p>
    <w:p w14:paraId="14786781" w14:textId="77777777" w:rsidR="009230FA" w:rsidRPr="00465FBD" w:rsidRDefault="009230FA" w:rsidP="009230FA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archivovat veškeré písemnosti a doklady týkající se poskytnuté dotace po dobu 5 let,</w:t>
      </w:r>
    </w:p>
    <w:p w14:paraId="6A276D31" w14:textId="4EB4DACD" w:rsidR="009230FA" w:rsidRPr="009513FD" w:rsidRDefault="009230FA" w:rsidP="0052707E">
      <w:pPr>
        <w:numPr>
          <w:ilvl w:val="0"/>
          <w:numId w:val="4"/>
        </w:numPr>
        <w:ind w:left="697" w:hanging="357"/>
        <w:contextualSpacing/>
        <w:jc w:val="both"/>
        <w:rPr>
          <w:rFonts w:ascii="Calibri" w:hAnsi="Calibri" w:cs="Calibri"/>
          <w:color w:val="000000" w:themeColor="text1"/>
        </w:rPr>
      </w:pPr>
      <w:r w:rsidRPr="00C61D49">
        <w:rPr>
          <w:rFonts w:ascii="Calibri" w:hAnsi="Calibri" w:cs="Calibri"/>
        </w:rPr>
        <w:t>písemně oznámit poskytovateli každou změnu údajů zapsaných a vložených v</w:t>
      </w:r>
      <w:r w:rsidR="00E271A8">
        <w:rPr>
          <w:rFonts w:ascii="Calibri" w:hAnsi="Calibri" w:cs="Calibri"/>
        </w:rPr>
        <w:t> </w:t>
      </w:r>
      <w:r w:rsidRPr="00C61D49">
        <w:rPr>
          <w:rFonts w:ascii="Calibri" w:hAnsi="Calibri" w:cs="Calibri"/>
        </w:rPr>
        <w:t xml:space="preserve">rejstříku, </w:t>
      </w:r>
      <w:r w:rsidRPr="009513FD">
        <w:rPr>
          <w:rFonts w:ascii="Calibri" w:hAnsi="Calibri" w:cs="Calibri"/>
          <w:color w:val="000000" w:themeColor="text1"/>
        </w:rPr>
        <w:t>a to do 15 dnů ode dne, kdy ke změně došl</w:t>
      </w:r>
      <w:r w:rsidRPr="00E271A8">
        <w:rPr>
          <w:rFonts w:ascii="Calibri" w:hAnsi="Calibri" w:cs="Calibri"/>
          <w:color w:val="000000" w:themeColor="text1"/>
        </w:rPr>
        <w:t>o</w:t>
      </w:r>
      <w:r w:rsidR="00334049">
        <w:rPr>
          <w:rFonts w:ascii="Calibri" w:hAnsi="Calibri" w:cs="Calibri"/>
          <w:color w:val="000000" w:themeColor="text1"/>
        </w:rPr>
        <w:t>.</w:t>
      </w:r>
    </w:p>
    <w:p w14:paraId="0594ECE3" w14:textId="7C2925E3" w:rsidR="009230FA" w:rsidRPr="00465FBD" w:rsidRDefault="009230FA" w:rsidP="009230FA">
      <w:pPr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není oprávněn převést svá práva a závazky vyplývající z této smlouvy na jiný subjekt, pokud se nejedná o úhradu výkonů a služeb spojených s realizací projektu.</w:t>
      </w:r>
    </w:p>
    <w:p w14:paraId="3D506C26" w14:textId="5B8CEF19" w:rsidR="009230FA" w:rsidRPr="002A5FF5" w:rsidRDefault="009230FA" w:rsidP="002A5FF5">
      <w:pPr>
        <w:numPr>
          <w:ilvl w:val="0"/>
          <w:numId w:val="3"/>
        </w:numPr>
        <w:spacing w:line="240" w:lineRule="atLeast"/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V případě přeměny příjemce – právnické osoby </w:t>
      </w:r>
      <w:r w:rsidR="002A5FF5">
        <w:rPr>
          <w:rFonts w:ascii="Calibri" w:hAnsi="Calibri" w:cs="Calibri"/>
        </w:rPr>
        <w:t>–</w:t>
      </w:r>
      <w:r w:rsidRPr="00465FBD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vstupuje nástupnická společnost do práv</w:t>
      </w:r>
      <w:r w:rsidR="00D674E5" w:rsidRPr="002A5FF5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a povinností z této smlouvy. V případě zrušení příjemce – právnické osoby</w:t>
      </w:r>
      <w:r w:rsidR="00E271A8" w:rsidRPr="002A5FF5">
        <w:rPr>
          <w:rFonts w:ascii="Calibri" w:hAnsi="Calibri" w:cs="Calibri"/>
        </w:rPr>
        <w:t xml:space="preserve"> </w:t>
      </w:r>
      <w:r w:rsidR="002421C9">
        <w:rPr>
          <w:rFonts w:ascii="Calibri" w:hAnsi="Calibri" w:cs="Calibri"/>
        </w:rPr>
        <w:t>s</w:t>
      </w:r>
      <w:r w:rsidR="00E271A8" w:rsidRPr="002A5FF5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likvidací</w:t>
      </w:r>
      <w:r w:rsidR="00E271A8" w:rsidRPr="002A5FF5">
        <w:rPr>
          <w:rFonts w:ascii="Calibri" w:hAnsi="Calibri" w:cs="Calibri"/>
        </w:rPr>
        <w:t>,</w:t>
      </w:r>
      <w:r w:rsidR="00334049">
        <w:rPr>
          <w:rFonts w:ascii="Calibri" w:hAnsi="Calibri" w:cs="Calibri"/>
        </w:rPr>
        <w:t xml:space="preserve"> </w:t>
      </w:r>
      <w:r w:rsidRPr="002A5FF5">
        <w:rPr>
          <w:rFonts w:ascii="Calibri" w:hAnsi="Calibri" w:cs="Calibri"/>
        </w:rPr>
        <w:t>se</w:t>
      </w:r>
      <w:r w:rsidR="00334049">
        <w:rPr>
          <w:rFonts w:ascii="Calibri" w:hAnsi="Calibri" w:cs="Calibri"/>
        </w:rPr>
        <w:t> </w:t>
      </w:r>
      <w:r w:rsidRPr="002A5FF5">
        <w:rPr>
          <w:rFonts w:ascii="Calibri" w:hAnsi="Calibri" w:cs="Calibri"/>
        </w:rPr>
        <w:t>postupuje podle § 273</w:t>
      </w:r>
      <w:r w:rsidR="009A4611" w:rsidRPr="002A5FF5">
        <w:rPr>
          <w:rFonts w:ascii="Calibri" w:hAnsi="Calibri" w:cs="Calibri"/>
        </w:rPr>
        <w:t>,</w:t>
      </w:r>
      <w:r w:rsidRPr="002A5FF5">
        <w:rPr>
          <w:rFonts w:ascii="Calibri" w:hAnsi="Calibri" w:cs="Calibri"/>
        </w:rPr>
        <w:t xml:space="preserve"> zákona č. 89/2012 Sb., občanského zákoníku a o dalším použití poskytnuté dotace rozhodne Zastupitelstvo města Příbora.</w:t>
      </w:r>
    </w:p>
    <w:p w14:paraId="5151C3AC" w14:textId="77777777" w:rsidR="009230FA" w:rsidRPr="00465FBD" w:rsidRDefault="009230FA" w:rsidP="009230FA">
      <w:pPr>
        <w:pStyle w:val="Odstavecseseznamem"/>
        <w:numPr>
          <w:ilvl w:val="0"/>
          <w:numId w:val="0"/>
        </w:numPr>
        <w:ind w:left="1429"/>
        <w:rPr>
          <w:rFonts w:cs="Calibri"/>
          <w:b/>
          <w:color w:val="FF0000"/>
        </w:rPr>
      </w:pPr>
    </w:p>
    <w:p w14:paraId="48CC7D78" w14:textId="77777777" w:rsidR="009230FA" w:rsidRPr="00465FBD" w:rsidRDefault="009230FA" w:rsidP="009230FA">
      <w:pPr>
        <w:jc w:val="center"/>
        <w:rPr>
          <w:rFonts w:ascii="Calibri" w:hAnsi="Calibri" w:cs="Calibri"/>
          <w:b/>
        </w:rPr>
      </w:pPr>
      <w:bookmarkStart w:id="0" w:name="_Toc69287940"/>
      <w:r w:rsidRPr="00465FBD">
        <w:rPr>
          <w:rFonts w:ascii="Calibri" w:hAnsi="Calibri" w:cs="Calibri"/>
          <w:b/>
        </w:rPr>
        <w:t>Čl. VII.</w:t>
      </w:r>
      <w:bookmarkEnd w:id="0"/>
    </w:p>
    <w:p w14:paraId="67F63238" w14:textId="77777777" w:rsidR="009230FA" w:rsidRPr="00465FBD" w:rsidRDefault="009230FA" w:rsidP="009230FA">
      <w:pPr>
        <w:jc w:val="center"/>
        <w:rPr>
          <w:rFonts w:ascii="Calibri" w:hAnsi="Calibri" w:cs="Calibri"/>
          <w:b/>
        </w:rPr>
      </w:pPr>
      <w:bookmarkStart w:id="1" w:name="_Toc69287943"/>
      <w:r w:rsidRPr="00465FBD">
        <w:rPr>
          <w:rFonts w:ascii="Calibri" w:hAnsi="Calibri" w:cs="Calibri"/>
          <w:b/>
        </w:rPr>
        <w:t>Sankce</w:t>
      </w:r>
      <w:bookmarkEnd w:id="1"/>
    </w:p>
    <w:p w14:paraId="6AF16F13" w14:textId="49540B55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Každé neoprávněné použití nebo zadržení prostředků poskytnutých jako dotace a porušení povinností příjemce sjednaných touto smlouvou je považováno za porušení rozpočtové kázně a bude sankcionováno ve smyslu § 22 zákona o rozpočtových pravidlech.</w:t>
      </w:r>
    </w:p>
    <w:p w14:paraId="4B3F18D9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 je použití, kterým byla porušena povinnost stanovená právním předpisem nebo touto smlouvou.</w:t>
      </w:r>
    </w:p>
    <w:p w14:paraId="4EA91ADE" w14:textId="3DD902FA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Neoprávněným použitím finančních prostředků dotace, kdy bude stanoven odvod ve výši neoprávněně použité dotace, se pro účely této smlouvy rozumí:</w:t>
      </w:r>
    </w:p>
    <w:p w14:paraId="48788EEA" w14:textId="77777777" w:rsidR="009230FA" w:rsidRPr="00465FBD" w:rsidRDefault="009230FA" w:rsidP="009230FA">
      <w:pPr>
        <w:numPr>
          <w:ilvl w:val="1"/>
          <w:numId w:val="6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neprokáže-li příjemce dotace, jak byly tyto prostředky použity,</w:t>
      </w:r>
    </w:p>
    <w:p w14:paraId="540F7FCC" w14:textId="0321AFAE" w:rsidR="009230FA" w:rsidRPr="00465FBD" w:rsidRDefault="009230FA" w:rsidP="009230FA">
      <w:pPr>
        <w:numPr>
          <w:ilvl w:val="1"/>
          <w:numId w:val="6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</w:t>
      </w:r>
      <w:r w:rsidR="009A4611">
        <w:rPr>
          <w:rFonts w:ascii="Calibri" w:hAnsi="Calibri" w:cs="Calibri"/>
        </w:rPr>
        <w:t xml:space="preserve">í-li příjemce </w:t>
      </w:r>
      <w:r w:rsidRPr="00465FBD">
        <w:rPr>
          <w:rFonts w:ascii="Calibri" w:hAnsi="Calibri" w:cs="Calibri"/>
        </w:rPr>
        <w:t>účel pro použití dotace.</w:t>
      </w:r>
    </w:p>
    <w:p w14:paraId="71A69850" w14:textId="77777777" w:rsidR="009230FA" w:rsidRPr="00465FBD" w:rsidRDefault="009230FA" w:rsidP="009230FA">
      <w:pPr>
        <w:pStyle w:val="Odstavecseseznamem"/>
        <w:numPr>
          <w:ilvl w:val="0"/>
          <w:numId w:val="5"/>
        </w:numPr>
        <w:spacing w:after="0"/>
        <w:ind w:left="357" w:hanging="357"/>
        <w:contextualSpacing/>
        <w:rPr>
          <w:rFonts w:cs="Calibri"/>
        </w:rPr>
      </w:pPr>
      <w:r w:rsidRPr="00465FBD">
        <w:rPr>
          <w:rFonts w:cs="Calibri"/>
        </w:rPr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1F2E21C9" w14:textId="54185849" w:rsidR="009230FA" w:rsidRPr="00465FBD" w:rsidRDefault="009230FA" w:rsidP="009230FA">
      <w:pPr>
        <w:pStyle w:val="Odstavecseseznamem"/>
        <w:numPr>
          <w:ilvl w:val="0"/>
          <w:numId w:val="5"/>
        </w:numPr>
        <w:spacing w:after="0"/>
        <w:ind w:left="357" w:hanging="357"/>
        <w:contextualSpacing/>
        <w:rPr>
          <w:rFonts w:cs="Calibri"/>
        </w:rPr>
      </w:pPr>
      <w:r w:rsidRPr="00465FBD">
        <w:rPr>
          <w:rFonts w:cs="Calibri"/>
        </w:rPr>
        <w:t>Neoprávněným použitím finančních prostředků dotace považovaným za méně závažné porušení podmínek poskytnutí dotace ve smyslu § 10a</w:t>
      </w:r>
      <w:r w:rsidR="00D528FF">
        <w:rPr>
          <w:rFonts w:cs="Calibri"/>
        </w:rPr>
        <w:t>,</w:t>
      </w:r>
      <w:r w:rsidRPr="00465FBD">
        <w:rPr>
          <w:rFonts w:cs="Calibri"/>
        </w:rPr>
        <w:t xml:space="preserve"> odst. 6</w:t>
      </w:r>
      <w:r w:rsidR="00D528FF">
        <w:rPr>
          <w:rFonts w:cs="Calibri"/>
        </w:rPr>
        <w:t>,</w:t>
      </w:r>
      <w:r w:rsidRPr="00465FBD">
        <w:rPr>
          <w:rFonts w:cs="Calibri"/>
        </w:rPr>
        <w:t xml:space="preserve"> zákona o rozpočtových pravidlech, kdy bude stanoven odvod ve výši 20</w:t>
      </w:r>
      <w:r w:rsidR="00123668">
        <w:rPr>
          <w:rFonts w:cs="Calibri"/>
        </w:rPr>
        <w:t xml:space="preserve"> </w:t>
      </w:r>
      <w:r w:rsidRPr="00465FBD">
        <w:rPr>
          <w:rFonts w:cs="Calibri"/>
        </w:rPr>
        <w:t>% poskytnuté dotace, se pro účely této smlouvy rozumí:</w:t>
      </w:r>
    </w:p>
    <w:p w14:paraId="47D2E513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nedodržení podmínky oddělené dokladové a účetní evidence poskytnuté dotace (pouze pro právnické osoby a fyzické osoby podnikající),</w:t>
      </w:r>
    </w:p>
    <w:p w14:paraId="00AAE791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neprokázání splnění podmínky propagace města, </w:t>
      </w:r>
    </w:p>
    <w:p w14:paraId="37825B1A" w14:textId="77777777" w:rsidR="009230FA" w:rsidRPr="00465FBD" w:rsidRDefault="009230FA" w:rsidP="009230FA">
      <w:pPr>
        <w:numPr>
          <w:ilvl w:val="0"/>
          <w:numId w:val="7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nedodržení ostatních podmínek smlouvy, které nejsou jmenovitě v tomto odstavci uvedeny.</w:t>
      </w:r>
    </w:p>
    <w:p w14:paraId="1EEDBB7B" w14:textId="425D50F6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lastRenderedPageBreak/>
        <w:t>Neoprávněným použitím finančních prostředků dotace považovaným za méně závažné porušení podmínek poskytnutí dotace ve smyslu § 10a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 6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o rozpočtových pravidlech se pro účely této smlouvy rozumí nedodržení termínu pro vyúčtování </w:t>
      </w:r>
      <w:r w:rsidR="00985486">
        <w:rPr>
          <w:rFonts w:ascii="Calibri" w:hAnsi="Calibri" w:cs="Calibri"/>
        </w:rPr>
        <w:t>a </w:t>
      </w:r>
      <w:r w:rsidRPr="00465FBD">
        <w:rPr>
          <w:rFonts w:ascii="Calibri" w:hAnsi="Calibri" w:cs="Calibri"/>
        </w:rPr>
        <w:t>vypořádání dotace a bude stanoven odvod ve výši:</w:t>
      </w:r>
    </w:p>
    <w:p w14:paraId="213E241E" w14:textId="0741F47A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do 7 kalendářních </w:t>
      </w:r>
      <w:proofErr w:type="gramStart"/>
      <w:r w:rsidRPr="00465FBD">
        <w:rPr>
          <w:rFonts w:ascii="Calibri" w:hAnsi="Calibri" w:cs="Calibri"/>
        </w:rPr>
        <w:t xml:space="preserve">dnů  </w:t>
      </w:r>
      <w:r w:rsidR="00360286">
        <w:rPr>
          <w:rFonts w:ascii="Calibri" w:hAnsi="Calibri" w:cs="Calibri"/>
        </w:rPr>
        <w:t xml:space="preserve">                                                                   </w:t>
      </w:r>
      <w:r w:rsidRPr="00465FBD">
        <w:rPr>
          <w:rFonts w:ascii="Calibri" w:hAnsi="Calibri" w:cs="Calibri"/>
        </w:rPr>
        <w:t xml:space="preserve">    5</w:t>
      </w:r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</w:t>
      </w:r>
      <w:proofErr w:type="gramEnd"/>
      <w:r w:rsidRPr="00465FBD">
        <w:rPr>
          <w:rFonts w:ascii="Calibri" w:hAnsi="Calibri" w:cs="Calibri"/>
        </w:rPr>
        <w:t xml:space="preserve"> dotace,</w:t>
      </w:r>
    </w:p>
    <w:p w14:paraId="67FC62D8" w14:textId="084CB2FB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od 8 do 30 kalendářních </w:t>
      </w:r>
      <w:proofErr w:type="gramStart"/>
      <w:r w:rsidRPr="00465FBD">
        <w:rPr>
          <w:rFonts w:ascii="Calibri" w:hAnsi="Calibri" w:cs="Calibri"/>
        </w:rPr>
        <w:t xml:space="preserve">dnů          </w:t>
      </w:r>
      <w:r w:rsidR="00360286">
        <w:rPr>
          <w:rFonts w:ascii="Calibri" w:hAnsi="Calibri" w:cs="Calibri"/>
        </w:rPr>
        <w:t xml:space="preserve">                                                </w:t>
      </w:r>
      <w:r w:rsidRPr="00465FBD">
        <w:rPr>
          <w:rFonts w:ascii="Calibri" w:hAnsi="Calibri" w:cs="Calibri"/>
        </w:rPr>
        <w:t xml:space="preserve">  10</w:t>
      </w:r>
      <w:proofErr w:type="gramEnd"/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 dotace,</w:t>
      </w:r>
    </w:p>
    <w:p w14:paraId="5868F167" w14:textId="017B05AE" w:rsidR="009230FA" w:rsidRPr="00465FBD" w:rsidRDefault="009230FA" w:rsidP="009230FA">
      <w:pPr>
        <w:numPr>
          <w:ilvl w:val="0"/>
          <w:numId w:val="8"/>
        </w:numPr>
        <w:ind w:left="69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od 31 a více kalendářních </w:t>
      </w:r>
      <w:proofErr w:type="gramStart"/>
      <w:r w:rsidRPr="00465FBD">
        <w:rPr>
          <w:rFonts w:ascii="Calibri" w:hAnsi="Calibri" w:cs="Calibri"/>
        </w:rPr>
        <w:t xml:space="preserve">dnů        </w:t>
      </w:r>
      <w:r w:rsidR="00360286">
        <w:rPr>
          <w:rFonts w:ascii="Calibri" w:hAnsi="Calibri" w:cs="Calibri"/>
        </w:rPr>
        <w:t xml:space="preserve">                                                </w:t>
      </w:r>
      <w:r w:rsidRPr="00465FBD">
        <w:rPr>
          <w:rFonts w:ascii="Calibri" w:hAnsi="Calibri" w:cs="Calibri"/>
        </w:rPr>
        <w:t xml:space="preserve">  15</w:t>
      </w:r>
      <w:proofErr w:type="gramEnd"/>
      <w:r w:rsidR="009477FD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% poskytnuté dotace.</w:t>
      </w:r>
    </w:p>
    <w:p w14:paraId="4D01DCB3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Při porušení více povinností se procentní částky sčítají. Odvod za porušení rozpočtové kázně lze uložit pouze do výše poskytnutých finančních prostředků.</w:t>
      </w:r>
    </w:p>
    <w:p w14:paraId="5B7CA886" w14:textId="7777777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585A134A" w14:textId="0E821855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V případě prodlení s vyměřeným odvodem je příjemce povinen podle § 22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odst. 8</w:t>
      </w:r>
      <w:r w:rsidR="00D528FF">
        <w:rPr>
          <w:rFonts w:ascii="Calibri" w:hAnsi="Calibri" w:cs="Calibri"/>
        </w:rPr>
        <w:t>,</w:t>
      </w:r>
      <w:r w:rsidRPr="00465FBD">
        <w:rPr>
          <w:rFonts w:ascii="Calibri" w:hAnsi="Calibri" w:cs="Calibri"/>
        </w:rPr>
        <w:t xml:space="preserve"> zákona o rozpočtových pravidlech zaplatit penále ve </w:t>
      </w:r>
      <w:r w:rsidRPr="00F43526">
        <w:rPr>
          <w:rFonts w:ascii="Calibri" w:hAnsi="Calibri" w:cs="Calibri"/>
          <w:color w:val="000000" w:themeColor="text1"/>
        </w:rPr>
        <w:t xml:space="preserve">výše </w:t>
      </w:r>
      <w:r w:rsidR="00F76D33" w:rsidRPr="00F43526">
        <w:rPr>
          <w:rFonts w:ascii="Calibri" w:hAnsi="Calibri" w:cs="Calibri"/>
          <w:color w:val="000000" w:themeColor="text1"/>
        </w:rPr>
        <w:t xml:space="preserve">0,4 </w:t>
      </w:r>
      <w:r w:rsidRPr="00F43526">
        <w:rPr>
          <w:rFonts w:ascii="Calibri" w:hAnsi="Calibri" w:cs="Calibri"/>
          <w:color w:val="000000" w:themeColor="text1"/>
        </w:rPr>
        <w:t>promile z</w:t>
      </w:r>
      <w:r w:rsidRPr="00465FBD">
        <w:rPr>
          <w:rFonts w:ascii="Calibri" w:hAnsi="Calibri" w:cs="Calibri"/>
        </w:rPr>
        <w:t> částky odvodu za každý den prodlení, nejvýše však do výše tohoto odvodu.</w:t>
      </w:r>
    </w:p>
    <w:p w14:paraId="12A2EC55" w14:textId="41AA631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Penále se počítá ode dne následujícího po dni, kdy došlo k porušení rozpočtové kázně, </w:t>
      </w:r>
      <w:r w:rsidR="00985486">
        <w:rPr>
          <w:rFonts w:ascii="Calibri" w:hAnsi="Calibri" w:cs="Calibri"/>
        </w:rPr>
        <w:t>do </w:t>
      </w:r>
      <w:r w:rsidRPr="00465FBD">
        <w:rPr>
          <w:rFonts w:ascii="Calibri" w:hAnsi="Calibri" w:cs="Calibri"/>
        </w:rPr>
        <w:t>dne, kdy byly prostředky odvedeny. Penále se neuloží, pokud v jednotlivých případech nepřesáhne 1 tis. Kč.</w:t>
      </w:r>
    </w:p>
    <w:p w14:paraId="0F512251" w14:textId="7EBE8227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Příjemce je povinen uložený odvod a případné penále odvést do rozpočtu poskytovatele ve lhůtě stanovené poskytovatelem.</w:t>
      </w:r>
    </w:p>
    <w:p w14:paraId="369E4210" w14:textId="42454CAA" w:rsidR="009230FA" w:rsidRPr="00465FBD" w:rsidRDefault="009230FA" w:rsidP="009230FA">
      <w:pPr>
        <w:numPr>
          <w:ilvl w:val="0"/>
          <w:numId w:val="5"/>
        </w:numPr>
        <w:ind w:left="357" w:hanging="357"/>
        <w:contextualSpacing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Prominutí nebo částečné prominutí povinnosti odvodu a úhrady penále může z důvodu hodných zvláštního zřetele povolit Zastupitelstvo města Příbora </w:t>
      </w:r>
      <w:r w:rsidR="006C5982">
        <w:rPr>
          <w:rFonts w:ascii="Calibri" w:hAnsi="Calibri" w:cs="Calibri"/>
        </w:rPr>
        <w:t xml:space="preserve">na </w:t>
      </w:r>
      <w:r w:rsidRPr="00465FBD">
        <w:rPr>
          <w:rFonts w:ascii="Calibri" w:hAnsi="Calibri" w:cs="Calibri"/>
        </w:rPr>
        <w:t>základě písemné žádosti toho, kdo porušil rozpočtovou kázeň. Žádost o prominutí nebo částečné prominutí lze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 xml:space="preserve">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465FBD">
        <w:rPr>
          <w:rFonts w:ascii="Calibri" w:hAnsi="Calibri" w:cs="Calibri"/>
          <w:i/>
        </w:rPr>
        <w:t>(poslední věta platí pouze pro příjemce dotace, kteří jsou podnikem podle předpisů EU a dotace naplňovala znaky veřejné podpory).</w:t>
      </w:r>
    </w:p>
    <w:p w14:paraId="26793635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</w:rPr>
      </w:pPr>
    </w:p>
    <w:p w14:paraId="1DC18C38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</w:rPr>
        <w:t>Čl. VIII.</w:t>
      </w:r>
    </w:p>
    <w:p w14:paraId="252D0295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  <w:bCs/>
        </w:rPr>
        <w:t xml:space="preserve">Ochrana osobních údajů </w:t>
      </w:r>
    </w:p>
    <w:p w14:paraId="4AC8D77C" w14:textId="77777777" w:rsidR="009230FA" w:rsidRPr="00465FBD" w:rsidRDefault="009230FA" w:rsidP="009230FA">
      <w:pPr>
        <w:numPr>
          <w:ilvl w:val="0"/>
          <w:numId w:val="9"/>
        </w:numPr>
        <w:ind w:left="357" w:hanging="357"/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 xml:space="preserve">Poskytovatel prohlašuje, že: </w:t>
      </w:r>
    </w:p>
    <w:p w14:paraId="15FF8338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zavázal k mlčenlivosti o všech zjištěných osobních údajích všechny své zaměstnance,</w:t>
      </w:r>
    </w:p>
    <w:p w14:paraId="0659C6A7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nepoužije osobní údaje k žádnému jinému účelu,</w:t>
      </w:r>
    </w:p>
    <w:p w14:paraId="3D2696D6" w14:textId="77777777" w:rsidR="009230FA" w:rsidRPr="00465FBD" w:rsidRDefault="009230FA" w:rsidP="009230FA">
      <w:pPr>
        <w:numPr>
          <w:ilvl w:val="0"/>
          <w:numId w:val="10"/>
        </w:numPr>
        <w:contextualSpacing/>
        <w:rPr>
          <w:rFonts w:ascii="Calibri" w:hAnsi="Calibri" w:cs="Calibri"/>
          <w:bCs/>
        </w:rPr>
      </w:pPr>
      <w:r w:rsidRPr="00465FBD">
        <w:rPr>
          <w:rFonts w:ascii="Calibri" w:hAnsi="Calibri" w:cs="Calibri"/>
          <w:bCs/>
        </w:rPr>
        <w:t>provedl bezpečnostní opatření k ochraně osobních údajů.</w:t>
      </w:r>
    </w:p>
    <w:p w14:paraId="0C7562FE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color w:val="FF0000"/>
        </w:rPr>
      </w:pPr>
    </w:p>
    <w:p w14:paraId="0E63562F" w14:textId="652D7991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proofErr w:type="spellStart"/>
      <w:proofErr w:type="gramStart"/>
      <w:r w:rsidRPr="00465FBD">
        <w:rPr>
          <w:rFonts w:ascii="Calibri" w:hAnsi="Calibri" w:cs="Calibri"/>
          <w:b/>
        </w:rPr>
        <w:t>Čl.</w:t>
      </w:r>
      <w:r w:rsidR="006E3BF7">
        <w:rPr>
          <w:rFonts w:ascii="Calibri" w:hAnsi="Calibri" w:cs="Calibri"/>
          <w:b/>
        </w:rPr>
        <w:t>I</w:t>
      </w:r>
      <w:r w:rsidRPr="00465FBD">
        <w:rPr>
          <w:rFonts w:ascii="Calibri" w:hAnsi="Calibri" w:cs="Calibri"/>
          <w:b/>
        </w:rPr>
        <w:t>X</w:t>
      </w:r>
      <w:proofErr w:type="spellEnd"/>
      <w:proofErr w:type="gramEnd"/>
      <w:r w:rsidRPr="00465FBD">
        <w:rPr>
          <w:rFonts w:ascii="Calibri" w:hAnsi="Calibri" w:cs="Calibri"/>
          <w:b/>
        </w:rPr>
        <w:t>.</w:t>
      </w:r>
    </w:p>
    <w:p w14:paraId="13EE0D7D" w14:textId="77777777" w:rsidR="009230FA" w:rsidRPr="00465FBD" w:rsidRDefault="009230FA" w:rsidP="009230FA">
      <w:pPr>
        <w:spacing w:line="240" w:lineRule="atLeast"/>
        <w:jc w:val="center"/>
        <w:rPr>
          <w:rFonts w:ascii="Calibri" w:hAnsi="Calibri" w:cs="Calibri"/>
          <w:b/>
          <w:bCs/>
        </w:rPr>
      </w:pPr>
      <w:r w:rsidRPr="00465FBD">
        <w:rPr>
          <w:rFonts w:ascii="Calibri" w:hAnsi="Calibri" w:cs="Calibri"/>
          <w:b/>
          <w:bCs/>
        </w:rPr>
        <w:t>Závěrečná ustanovení</w:t>
      </w:r>
    </w:p>
    <w:p w14:paraId="2E8821AB" w14:textId="77777777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Zveřejnění smlouvy v souladu s právními předpisy zajišťuje poskytovatel.</w:t>
      </w:r>
    </w:p>
    <w:p w14:paraId="37806BDF" w14:textId="77777777" w:rsidR="009230FA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Změny a doplňky této smlouvy jsou možné provádět pouze na základě písemných dodatků podepsaných oběma smluvními stranami.</w:t>
      </w:r>
    </w:p>
    <w:p w14:paraId="1C9DAA69" w14:textId="2F45F023" w:rsidR="006E3BF7" w:rsidRPr="00465FBD" w:rsidRDefault="006E3BF7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Vše, co není výslovně upraveno touto smlouvou, se řídí pravidly, metodikou a programem.</w:t>
      </w:r>
    </w:p>
    <w:p w14:paraId="54B7202E" w14:textId="3CC2A0F9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lastRenderedPageBreak/>
        <w:t>Příjemce podpisem této smlouvy prohlašuje, že se s uvedenými dokumenty řádně seznámil.</w:t>
      </w:r>
    </w:p>
    <w:p w14:paraId="105A5A35" w14:textId="73CE413C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V případě, že poskytovatel odstoupí od smlouvy, je příjemce povinen dotaci vrátit zpět na </w:t>
      </w:r>
      <w:r w:rsidR="004D10BC">
        <w:rPr>
          <w:rFonts w:ascii="Calibri" w:hAnsi="Calibri" w:cs="Calibri"/>
        </w:rPr>
        <w:t>účet poskytovatele uvedeného v Č</w:t>
      </w:r>
      <w:r w:rsidRPr="00465FBD">
        <w:rPr>
          <w:rFonts w:ascii="Calibri" w:hAnsi="Calibri" w:cs="Calibri"/>
        </w:rPr>
        <w:t>l. I. smlouvy. Odstoupení od smlouvy a termín pro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vrácení dotace sdělí poskytovatel příjemci písemně.</w:t>
      </w:r>
    </w:p>
    <w:p w14:paraId="34D5E4EC" w14:textId="25170243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bookmarkStart w:id="2" w:name="_GoBack"/>
      <w:bookmarkEnd w:id="2"/>
      <w:r w:rsidRPr="00465FBD">
        <w:rPr>
          <w:rFonts w:ascii="Calibri" w:hAnsi="Calibri" w:cs="Calibri"/>
        </w:rPr>
        <w:t>Smluvní strany shodně prohlašují, že si smlouvu před jejím podpisem přečetly, a že byla uzavřena po vzájemném projednání podle jejich pravé a svobodné vůle, nikoli v tísni za nápadně nevýhodných podmínek, a že se dohodly o celém jejím obsahu, což</w:t>
      </w:r>
      <w:r w:rsidR="00985486">
        <w:rPr>
          <w:rFonts w:ascii="Calibri" w:hAnsi="Calibri" w:cs="Calibri"/>
        </w:rPr>
        <w:t> </w:t>
      </w:r>
      <w:r w:rsidRPr="00465FBD">
        <w:rPr>
          <w:rFonts w:ascii="Calibri" w:hAnsi="Calibri" w:cs="Calibri"/>
        </w:rPr>
        <w:t>potvrzují svými podpisy.</w:t>
      </w:r>
    </w:p>
    <w:p w14:paraId="0CBC10AC" w14:textId="02D06D1D" w:rsidR="009230FA" w:rsidRPr="00465FBD" w:rsidRDefault="009230FA" w:rsidP="009230F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>Smlouva nabývá platnosti a účinnosti dnem podpisu poslední smluvní strany.</w:t>
      </w:r>
    </w:p>
    <w:p w14:paraId="40F67D83" w14:textId="7FC27B6F" w:rsidR="00E6595A" w:rsidRPr="00465FBD" w:rsidRDefault="00E6595A" w:rsidP="00E6595A">
      <w:pPr>
        <w:numPr>
          <w:ilvl w:val="0"/>
          <w:numId w:val="11"/>
        </w:numPr>
        <w:spacing w:line="240" w:lineRule="atLeast"/>
        <w:jc w:val="both"/>
        <w:rPr>
          <w:rFonts w:ascii="Calibri" w:hAnsi="Calibri" w:cs="Calibri"/>
        </w:rPr>
      </w:pPr>
      <w:r w:rsidRPr="00465FBD">
        <w:rPr>
          <w:rFonts w:ascii="Calibri" w:hAnsi="Calibri" w:cs="Calibri"/>
        </w:rPr>
        <w:t xml:space="preserve">O poskytnutí dotace rozhodlo Zastupitelstvo města Příbora usnesením </w:t>
      </w:r>
      <w:proofErr w:type="gramStart"/>
      <w:r w:rsidRPr="00465FBD">
        <w:rPr>
          <w:rFonts w:ascii="Calibri" w:hAnsi="Calibri" w:cs="Calibri"/>
        </w:rPr>
        <w:t xml:space="preserve">číslo </w:t>
      </w:r>
      <w:r w:rsidR="00360286">
        <w:rPr>
          <w:rFonts w:ascii="Calibri" w:hAnsi="Calibri" w:cs="Calibri"/>
        </w:rPr>
        <w:t>../../../</w:t>
      </w:r>
      <w:r w:rsidR="00D54386">
        <w:rPr>
          <w:rFonts w:ascii="Calibri" w:hAnsi="Calibri" w:cs="Calibri"/>
        </w:rPr>
        <w:t xml:space="preserve"> </w:t>
      </w:r>
      <w:r w:rsidRPr="00465FBD">
        <w:rPr>
          <w:rFonts w:ascii="Calibri" w:hAnsi="Calibri" w:cs="Calibri"/>
        </w:rPr>
        <w:t>ze</w:t>
      </w:r>
      <w:proofErr w:type="gramEnd"/>
      <w:r w:rsidRPr="00465FBD">
        <w:rPr>
          <w:rFonts w:ascii="Calibri" w:hAnsi="Calibri" w:cs="Calibri"/>
        </w:rPr>
        <w:t xml:space="preserve"> dne </w:t>
      </w:r>
      <w:r w:rsidR="00360286">
        <w:rPr>
          <w:rFonts w:ascii="Calibri" w:hAnsi="Calibri" w:cs="Calibri"/>
        </w:rPr>
        <w:t>…………</w:t>
      </w:r>
      <w:r w:rsidR="00D54386">
        <w:rPr>
          <w:rFonts w:ascii="Calibri" w:hAnsi="Calibri" w:cs="Calibri"/>
        </w:rPr>
        <w:t>.</w:t>
      </w:r>
    </w:p>
    <w:p w14:paraId="751B1BCC" w14:textId="77777777" w:rsidR="009230FA" w:rsidRPr="00465FBD" w:rsidRDefault="009230FA" w:rsidP="009230FA">
      <w:pPr>
        <w:tabs>
          <w:tab w:val="left" w:pos="5760"/>
        </w:tabs>
        <w:spacing w:line="240" w:lineRule="atLeast"/>
        <w:jc w:val="both"/>
        <w:rPr>
          <w:rFonts w:ascii="Calibri" w:hAnsi="Calibri" w:cs="Calibri"/>
        </w:rPr>
      </w:pPr>
    </w:p>
    <w:p w14:paraId="0C79A442" w14:textId="77777777" w:rsidR="009230FA" w:rsidRPr="00465FBD" w:rsidRDefault="009230FA" w:rsidP="009230FA">
      <w:pPr>
        <w:spacing w:line="240" w:lineRule="atLeast"/>
        <w:jc w:val="both"/>
        <w:rPr>
          <w:rFonts w:ascii="Calibri" w:hAnsi="Calibri" w:cs="Calibri"/>
        </w:rPr>
      </w:pPr>
    </w:p>
    <w:p w14:paraId="777F859B" w14:textId="5BE75C73" w:rsidR="009230FA" w:rsidRDefault="009230FA" w:rsidP="00465FBD">
      <w:pPr>
        <w:spacing w:line="240" w:lineRule="atLeast"/>
        <w:jc w:val="both"/>
        <w:rPr>
          <w:rFonts w:ascii="Calibri" w:hAnsi="Calibri"/>
        </w:rPr>
      </w:pPr>
      <w:r w:rsidRPr="00465FBD">
        <w:rPr>
          <w:rFonts w:ascii="Calibri" w:hAnsi="Calibri" w:cs="Calibri"/>
        </w:rPr>
        <w:t xml:space="preserve">Za poskytovatele:                                                              Za příjemce:  </w:t>
      </w:r>
    </w:p>
    <w:sectPr w:rsidR="00923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52FC13" w16cex:dateUtc="2025-09-04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0D9384" w16cid:durableId="5552FC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66B3F" w14:textId="77777777" w:rsidR="00413E57" w:rsidRDefault="00413E57" w:rsidP="00465FBD">
      <w:r>
        <w:separator/>
      </w:r>
    </w:p>
  </w:endnote>
  <w:endnote w:type="continuationSeparator" w:id="0">
    <w:p w14:paraId="4186A0A5" w14:textId="77777777" w:rsidR="00413E57" w:rsidRDefault="00413E57" w:rsidP="0046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B4141" w14:textId="77777777" w:rsidR="00465FBD" w:rsidRPr="002D2146" w:rsidRDefault="00465FBD" w:rsidP="00465FBD">
    <w:pPr>
      <w:autoSpaceDE w:val="0"/>
      <w:autoSpaceDN w:val="0"/>
      <w:adjustRightInd w:val="0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2A3DB8" wp14:editId="488E8B1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43B586" id="Přímá spojnice 169872329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A2331FB" w14:textId="77777777" w:rsidR="00465FBD" w:rsidRPr="002D2146" w:rsidRDefault="00465FBD" w:rsidP="00465FBD">
    <w:pPr>
      <w:autoSpaceDE w:val="0"/>
      <w:autoSpaceDN w:val="0"/>
      <w:adjustRightInd w:val="0"/>
      <w:jc w:val="right"/>
      <w:rPr>
        <w:rFonts w:eastAsia="Calibri" w:cs="Calibr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4384" behindDoc="1" locked="1" layoutInCell="1" allowOverlap="1" wp14:anchorId="1F7BDE7C" wp14:editId="6E12F3B1">
          <wp:simplePos x="899160" y="958596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16561534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62336" behindDoc="1" locked="0" layoutInCell="1" allowOverlap="1" wp14:anchorId="681BB36D" wp14:editId="09BF4C9E">
          <wp:simplePos x="0" y="0"/>
          <wp:positionH relativeFrom="margin">
            <wp:posOffset>0</wp:posOffset>
          </wp:positionH>
          <wp:positionV relativeFrom="page">
            <wp:posOffset>9585325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4A782F">
      <w:rPr>
        <w:rFonts w:eastAsia="Calibri" w:cs="Calibri"/>
        <w:bCs/>
        <w:noProof/>
        <w:sz w:val="20"/>
        <w:szCs w:val="20"/>
      </w:rPr>
      <w:t>5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4A782F">
      <w:rPr>
        <w:rFonts w:eastAsia="Calibri" w:cs="Calibri"/>
        <w:bCs/>
        <w:noProof/>
        <w:sz w:val="20"/>
        <w:szCs w:val="20"/>
      </w:rPr>
      <w:t>5</w:t>
    </w:r>
    <w:r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465FBD" w:rsidRPr="00034207" w14:paraId="4E8FB396" w14:textId="77777777" w:rsidTr="00EF6230">
      <w:trPr>
        <w:trHeight w:val="395"/>
      </w:trPr>
      <w:tc>
        <w:tcPr>
          <w:tcW w:w="2977" w:type="dxa"/>
        </w:tcPr>
        <w:p w14:paraId="23413C15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18AAB990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689D8B2C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7EF10A38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0022147D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3678A28D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4D00DC55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35117A54" w14:textId="77777777" w:rsidR="00465FBD" w:rsidRPr="00034207" w:rsidRDefault="00465FBD" w:rsidP="00465FBD">
          <w:pPr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7A8EACFF" w14:textId="77777777" w:rsidR="00465FBD" w:rsidRPr="00034207" w:rsidRDefault="00465FBD" w:rsidP="00465FBD">
          <w:pPr>
            <w:tabs>
              <w:tab w:val="left" w:pos="4253"/>
            </w:tabs>
            <w:autoSpaceDE w:val="0"/>
            <w:autoSpaceDN w:val="0"/>
            <w:adjustRightInd w:val="0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79E9728E" w14:textId="77777777" w:rsidR="00465FBD" w:rsidRDefault="00465FBD" w:rsidP="00465FBD">
    <w:pPr>
      <w:pStyle w:val="Zpat"/>
    </w:pPr>
  </w:p>
  <w:p w14:paraId="0BDCB577" w14:textId="77777777" w:rsidR="00465FBD" w:rsidRDefault="00465FBD" w:rsidP="00465FBD">
    <w:pPr>
      <w:pStyle w:val="Zpat"/>
    </w:pPr>
  </w:p>
  <w:p w14:paraId="2F541F87" w14:textId="77777777" w:rsidR="00465FBD" w:rsidRDefault="00465F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60A9D" w14:textId="77777777" w:rsidR="00413E57" w:rsidRDefault="00413E57" w:rsidP="00465FBD">
      <w:r>
        <w:separator/>
      </w:r>
    </w:p>
  </w:footnote>
  <w:footnote w:type="continuationSeparator" w:id="0">
    <w:p w14:paraId="2FCF9D9F" w14:textId="77777777" w:rsidR="00413E57" w:rsidRDefault="00413E57" w:rsidP="0046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DFFAE" w14:textId="38076365" w:rsidR="00465FBD" w:rsidRDefault="00465FBD" w:rsidP="002E6E5E">
    <w:pPr>
      <w:spacing w:after="60"/>
      <w:jc w:val="right"/>
    </w:pPr>
    <w:bookmarkStart w:id="3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8967526" wp14:editId="3F1922D3">
          <wp:simplePos x="0" y="0"/>
          <wp:positionH relativeFrom="margin">
            <wp:align>left</wp:align>
          </wp:positionH>
          <wp:positionV relativeFrom="page">
            <wp:posOffset>114300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59264" behindDoc="1" locked="1" layoutInCell="1" allowOverlap="1" wp14:anchorId="4259C168" wp14:editId="085D9AE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CECDC" w14:textId="77777777" w:rsidR="00465FBD" w:rsidRDefault="00465F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6E5D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737C84"/>
    <w:multiLevelType w:val="multilevel"/>
    <w:tmpl w:val="3D4E4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629ED"/>
    <w:multiLevelType w:val="hybridMultilevel"/>
    <w:tmpl w:val="3858133C"/>
    <w:lvl w:ilvl="0" w:tplc="257C89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5E3D"/>
    <w:multiLevelType w:val="hybridMultilevel"/>
    <w:tmpl w:val="A900F218"/>
    <w:lvl w:ilvl="0" w:tplc="88F2105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0C3298"/>
    <w:multiLevelType w:val="hybridMultilevel"/>
    <w:tmpl w:val="489852B4"/>
    <w:lvl w:ilvl="0" w:tplc="CD5CD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4D05"/>
    <w:multiLevelType w:val="hybridMultilevel"/>
    <w:tmpl w:val="1EECB3BC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C2B6A"/>
    <w:multiLevelType w:val="multilevel"/>
    <w:tmpl w:val="757C74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1507F"/>
    <w:multiLevelType w:val="hybridMultilevel"/>
    <w:tmpl w:val="D7F0C73A"/>
    <w:lvl w:ilvl="0" w:tplc="B6BCC918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2796718E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D056328"/>
    <w:multiLevelType w:val="hybridMultilevel"/>
    <w:tmpl w:val="1FE26562"/>
    <w:lvl w:ilvl="0" w:tplc="E0941BAA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54350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E203A61"/>
    <w:multiLevelType w:val="hybridMultilevel"/>
    <w:tmpl w:val="B6100F8E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4" w15:restartNumberingAfterBreak="0">
    <w:nsid w:val="36853F54"/>
    <w:multiLevelType w:val="hybridMultilevel"/>
    <w:tmpl w:val="96F6C296"/>
    <w:lvl w:ilvl="0" w:tplc="E06C5500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7CD7CDC"/>
    <w:multiLevelType w:val="hybridMultilevel"/>
    <w:tmpl w:val="9B6E4A88"/>
    <w:lvl w:ilvl="0" w:tplc="4A88AD44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F46F4"/>
    <w:multiLevelType w:val="hybridMultilevel"/>
    <w:tmpl w:val="B7E68C72"/>
    <w:lvl w:ilvl="0" w:tplc="5B7636EA">
      <w:start w:val="1"/>
      <w:numFmt w:val="lowerLetter"/>
      <w:lvlText w:val="%1)"/>
      <w:lvlJc w:val="left"/>
      <w:pPr>
        <w:ind w:left="928" w:hanging="360"/>
      </w:pPr>
      <w:rPr>
        <w:color w:val="000000" w:themeColor="text1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394414E5"/>
    <w:multiLevelType w:val="hybridMultilevel"/>
    <w:tmpl w:val="60FCFD06"/>
    <w:lvl w:ilvl="0" w:tplc="E57C73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7C70"/>
    <w:multiLevelType w:val="hybridMultilevel"/>
    <w:tmpl w:val="39BE90DC"/>
    <w:lvl w:ilvl="0" w:tplc="1D42E1A4">
      <w:start w:val="1"/>
      <w:numFmt w:val="decimal"/>
      <w:lvlText w:val="%1."/>
      <w:lvlJc w:val="left"/>
      <w:pPr>
        <w:ind w:left="1470" w:hanging="360"/>
      </w:pPr>
      <w:rPr>
        <w:rFonts w:ascii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BF8686E"/>
    <w:multiLevelType w:val="hybridMultilevel"/>
    <w:tmpl w:val="90A6D9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846"/>
    <w:multiLevelType w:val="hybridMultilevel"/>
    <w:tmpl w:val="763A2716"/>
    <w:lvl w:ilvl="0" w:tplc="FABCBE48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F29F5"/>
    <w:multiLevelType w:val="hybridMultilevel"/>
    <w:tmpl w:val="548A8992"/>
    <w:lvl w:ilvl="0" w:tplc="09AA13DC">
      <w:start w:val="1"/>
      <w:numFmt w:val="decimal"/>
      <w:pStyle w:val="slov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77CCB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D6C762E"/>
    <w:multiLevelType w:val="hybridMultilevel"/>
    <w:tmpl w:val="2B2C7EFA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FE07B28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27E7861"/>
    <w:multiLevelType w:val="hybridMultilevel"/>
    <w:tmpl w:val="FFFFFFFF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26" w15:restartNumberingAfterBreak="0">
    <w:nsid w:val="5C6314D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D984BE6"/>
    <w:multiLevelType w:val="hybridMultilevel"/>
    <w:tmpl w:val="D272207A"/>
    <w:lvl w:ilvl="0" w:tplc="159082A6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135DC"/>
    <w:multiLevelType w:val="hybridMultilevel"/>
    <w:tmpl w:val="28C0A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07CF9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FBA3821"/>
    <w:multiLevelType w:val="hybridMultilevel"/>
    <w:tmpl w:val="0F9E981C"/>
    <w:lvl w:ilvl="0" w:tplc="87D459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9249E"/>
    <w:multiLevelType w:val="hybridMultilevel"/>
    <w:tmpl w:val="BF047A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DE0C77"/>
    <w:multiLevelType w:val="hybridMultilevel"/>
    <w:tmpl w:val="055E5F5A"/>
    <w:lvl w:ilvl="0" w:tplc="FE88508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F4074"/>
    <w:multiLevelType w:val="hybridMultilevel"/>
    <w:tmpl w:val="CDC23C5C"/>
    <w:lvl w:ilvl="0" w:tplc="A1D8707C">
      <w:start w:val="1"/>
      <w:numFmt w:val="lowerLetter"/>
      <w:lvlText w:val="%1)"/>
      <w:lvlJc w:val="left"/>
      <w:pPr>
        <w:ind w:left="1095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E1376"/>
    <w:multiLevelType w:val="hybridMultilevel"/>
    <w:tmpl w:val="75EEA540"/>
    <w:lvl w:ilvl="0" w:tplc="9AE481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2FA32C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5A607C"/>
    <w:multiLevelType w:val="hybridMultilevel"/>
    <w:tmpl w:val="A1745F06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cs="Times New Roman" w:hint="default"/>
      </w:rPr>
    </w:lvl>
    <w:lvl w:ilvl="1" w:tplc="75DE3B6C">
      <w:start w:val="1"/>
      <w:numFmt w:val="bullet"/>
      <w:lvlText w:val="-"/>
      <w:lvlJc w:val="left"/>
      <w:pPr>
        <w:ind w:left="2137" w:hanging="360"/>
      </w:pPr>
      <w:rPr>
        <w:rFonts w:ascii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8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C325BC9"/>
    <w:multiLevelType w:val="hybridMultilevel"/>
    <w:tmpl w:val="DE7AAA00"/>
    <w:lvl w:ilvl="0" w:tplc="9AE48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80184"/>
    <w:multiLevelType w:val="hybridMultilevel"/>
    <w:tmpl w:val="BF129E32"/>
    <w:lvl w:ilvl="0" w:tplc="046E63BE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13"/>
  </w:num>
  <w:num w:numId="8">
    <w:abstractNumId w:val="36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5"/>
  </w:num>
  <w:num w:numId="14">
    <w:abstractNumId w:val="3"/>
  </w:num>
  <w:num w:numId="15">
    <w:abstractNumId w:val="30"/>
  </w:num>
  <w:num w:numId="16">
    <w:abstractNumId w:val="23"/>
  </w:num>
  <w:num w:numId="17">
    <w:abstractNumId w:val="40"/>
  </w:num>
  <w:num w:numId="18">
    <w:abstractNumId w:val="20"/>
  </w:num>
  <w:num w:numId="19">
    <w:abstractNumId w:val="14"/>
  </w:num>
  <w:num w:numId="20">
    <w:abstractNumId w:val="9"/>
  </w:num>
  <w:num w:numId="21">
    <w:abstractNumId w:val="15"/>
  </w:num>
  <w:num w:numId="22">
    <w:abstractNumId w:val="17"/>
  </w:num>
  <w:num w:numId="23">
    <w:abstractNumId w:val="33"/>
  </w:num>
  <w:num w:numId="24">
    <w:abstractNumId w:val="27"/>
  </w:num>
  <w:num w:numId="25">
    <w:abstractNumId w:val="5"/>
  </w:num>
  <w:num w:numId="26">
    <w:abstractNumId w:val="2"/>
  </w:num>
  <w:num w:numId="27">
    <w:abstractNumId w:val="32"/>
  </w:num>
  <w:num w:numId="28">
    <w:abstractNumId w:val="12"/>
  </w:num>
  <w:num w:numId="29">
    <w:abstractNumId w:val="10"/>
  </w:num>
  <w:num w:numId="30">
    <w:abstractNumId w:val="22"/>
  </w:num>
  <w:num w:numId="31">
    <w:abstractNumId w:val="24"/>
  </w:num>
  <w:num w:numId="32">
    <w:abstractNumId w:val="0"/>
  </w:num>
  <w:num w:numId="33">
    <w:abstractNumId w:val="35"/>
  </w:num>
  <w:num w:numId="34">
    <w:abstractNumId w:val="11"/>
  </w:num>
  <w:num w:numId="35">
    <w:abstractNumId w:val="29"/>
  </w:num>
  <w:num w:numId="36">
    <w:abstractNumId w:val="8"/>
  </w:num>
  <w:num w:numId="37">
    <w:abstractNumId w:val="6"/>
  </w:num>
  <w:num w:numId="38">
    <w:abstractNumId w:val="16"/>
  </w:num>
  <w:num w:numId="39">
    <w:abstractNumId w:val="19"/>
  </w:num>
  <w:num w:numId="40">
    <w:abstractNumId w:val="28"/>
  </w:num>
  <w:num w:numId="41">
    <w:abstractNumId w:val="39"/>
  </w:num>
  <w:num w:numId="42">
    <w:abstractNumId w:val="34"/>
  </w:num>
  <w:num w:numId="43">
    <w:abstractNumId w:val="26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FA"/>
    <w:rsid w:val="0000082F"/>
    <w:rsid w:val="000070FD"/>
    <w:rsid w:val="00011E9A"/>
    <w:rsid w:val="00024518"/>
    <w:rsid w:val="00044C42"/>
    <w:rsid w:val="000573E6"/>
    <w:rsid w:val="00070597"/>
    <w:rsid w:val="00087535"/>
    <w:rsid w:val="000B1C33"/>
    <w:rsid w:val="001073ED"/>
    <w:rsid w:val="00123668"/>
    <w:rsid w:val="00126D59"/>
    <w:rsid w:val="00135724"/>
    <w:rsid w:val="0017522D"/>
    <w:rsid w:val="00180837"/>
    <w:rsid w:val="001A63EA"/>
    <w:rsid w:val="001F1042"/>
    <w:rsid w:val="00214C69"/>
    <w:rsid w:val="00217A45"/>
    <w:rsid w:val="002360CA"/>
    <w:rsid w:val="002421C9"/>
    <w:rsid w:val="00274D8E"/>
    <w:rsid w:val="00293222"/>
    <w:rsid w:val="002A5FF5"/>
    <w:rsid w:val="002C3490"/>
    <w:rsid w:val="002E6E5E"/>
    <w:rsid w:val="00303EB4"/>
    <w:rsid w:val="00334049"/>
    <w:rsid w:val="00341D32"/>
    <w:rsid w:val="00360286"/>
    <w:rsid w:val="00366286"/>
    <w:rsid w:val="00372F9C"/>
    <w:rsid w:val="00381FFA"/>
    <w:rsid w:val="00391484"/>
    <w:rsid w:val="003C52CB"/>
    <w:rsid w:val="003F72CE"/>
    <w:rsid w:val="00413E57"/>
    <w:rsid w:val="0041500A"/>
    <w:rsid w:val="0044764D"/>
    <w:rsid w:val="00465FBD"/>
    <w:rsid w:val="00492328"/>
    <w:rsid w:val="004A782F"/>
    <w:rsid w:val="004B4299"/>
    <w:rsid w:val="004D10BC"/>
    <w:rsid w:val="004D4B64"/>
    <w:rsid w:val="004E6030"/>
    <w:rsid w:val="00515387"/>
    <w:rsid w:val="0053669A"/>
    <w:rsid w:val="00575CE1"/>
    <w:rsid w:val="00585CA1"/>
    <w:rsid w:val="00595F56"/>
    <w:rsid w:val="005A01A3"/>
    <w:rsid w:val="005B3CE4"/>
    <w:rsid w:val="005C335C"/>
    <w:rsid w:val="005F68DA"/>
    <w:rsid w:val="006665D9"/>
    <w:rsid w:val="00667500"/>
    <w:rsid w:val="006759A7"/>
    <w:rsid w:val="006C5982"/>
    <w:rsid w:val="006C6B69"/>
    <w:rsid w:val="006E3BF7"/>
    <w:rsid w:val="006F7011"/>
    <w:rsid w:val="00711178"/>
    <w:rsid w:val="007205D1"/>
    <w:rsid w:val="00760F6D"/>
    <w:rsid w:val="007617EF"/>
    <w:rsid w:val="00781314"/>
    <w:rsid w:val="007A5FE2"/>
    <w:rsid w:val="007B1FA0"/>
    <w:rsid w:val="007B34EF"/>
    <w:rsid w:val="007B5BDE"/>
    <w:rsid w:val="007C6E58"/>
    <w:rsid w:val="007F49D1"/>
    <w:rsid w:val="00802852"/>
    <w:rsid w:val="00803F39"/>
    <w:rsid w:val="00822BE3"/>
    <w:rsid w:val="008257DB"/>
    <w:rsid w:val="008304D6"/>
    <w:rsid w:val="0086603A"/>
    <w:rsid w:val="008849D3"/>
    <w:rsid w:val="00913A86"/>
    <w:rsid w:val="00920CEB"/>
    <w:rsid w:val="009230FA"/>
    <w:rsid w:val="0094755D"/>
    <w:rsid w:val="009477FD"/>
    <w:rsid w:val="009513FD"/>
    <w:rsid w:val="00973D69"/>
    <w:rsid w:val="00985486"/>
    <w:rsid w:val="0099059A"/>
    <w:rsid w:val="009A4611"/>
    <w:rsid w:val="009D3F31"/>
    <w:rsid w:val="009D75D2"/>
    <w:rsid w:val="009F15CC"/>
    <w:rsid w:val="00A14533"/>
    <w:rsid w:val="00A31D27"/>
    <w:rsid w:val="00A418A7"/>
    <w:rsid w:val="00AA0070"/>
    <w:rsid w:val="00AB65C0"/>
    <w:rsid w:val="00AE19F0"/>
    <w:rsid w:val="00AE5CB1"/>
    <w:rsid w:val="00AF4D4B"/>
    <w:rsid w:val="00B05453"/>
    <w:rsid w:val="00B31BCC"/>
    <w:rsid w:val="00B348D2"/>
    <w:rsid w:val="00B35781"/>
    <w:rsid w:val="00B778AA"/>
    <w:rsid w:val="00B827CD"/>
    <w:rsid w:val="00BB77C4"/>
    <w:rsid w:val="00BD2ACC"/>
    <w:rsid w:val="00C03F49"/>
    <w:rsid w:val="00C218AB"/>
    <w:rsid w:val="00C403A4"/>
    <w:rsid w:val="00C4099A"/>
    <w:rsid w:val="00C43E61"/>
    <w:rsid w:val="00C5564B"/>
    <w:rsid w:val="00C61D49"/>
    <w:rsid w:val="00C96EA9"/>
    <w:rsid w:val="00CC4470"/>
    <w:rsid w:val="00CE45D4"/>
    <w:rsid w:val="00D06880"/>
    <w:rsid w:val="00D26785"/>
    <w:rsid w:val="00D528FF"/>
    <w:rsid w:val="00D54386"/>
    <w:rsid w:val="00D55FC1"/>
    <w:rsid w:val="00D56E1F"/>
    <w:rsid w:val="00D674E5"/>
    <w:rsid w:val="00DA16DB"/>
    <w:rsid w:val="00DB3150"/>
    <w:rsid w:val="00E10441"/>
    <w:rsid w:val="00E2358D"/>
    <w:rsid w:val="00E24AE1"/>
    <w:rsid w:val="00E271A8"/>
    <w:rsid w:val="00E613B9"/>
    <w:rsid w:val="00E6595A"/>
    <w:rsid w:val="00E71CB2"/>
    <w:rsid w:val="00EE17A3"/>
    <w:rsid w:val="00F41541"/>
    <w:rsid w:val="00F43526"/>
    <w:rsid w:val="00F6430D"/>
    <w:rsid w:val="00F6449D"/>
    <w:rsid w:val="00F76D33"/>
    <w:rsid w:val="00FC797F"/>
    <w:rsid w:val="00FE4035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4A91D"/>
  <w15:chartTrackingRefBased/>
  <w15:docId w15:val="{863DAB6D-E2F7-4C60-90CF-50D7A183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4"/>
    <w:qFormat/>
    <w:rsid w:val="00044C42"/>
    <w:pPr>
      <w:spacing w:before="600" w:after="240"/>
      <w:contextualSpacing/>
      <w:jc w:val="center"/>
      <w:outlineLvl w:val="0"/>
    </w:pPr>
    <w:rPr>
      <w:rFonts w:ascii="Calibri" w:hAnsi="Calibri" w:cs="Calibri"/>
      <w:b/>
      <w:spacing w:val="-10"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9230FA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230FA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aliases w:val="3.úroveň"/>
    <w:basedOn w:val="Normln"/>
    <w:uiPriority w:val="34"/>
    <w:qFormat/>
    <w:rsid w:val="009230FA"/>
    <w:pPr>
      <w:numPr>
        <w:numId w:val="1"/>
      </w:numPr>
      <w:spacing w:after="60"/>
      <w:jc w:val="both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65F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B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465FBD"/>
    <w:pPr>
      <w:spacing w:after="0" w:line="240" w:lineRule="auto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6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odstavec">
    <w:name w:val="běžný odstavec"/>
    <w:basedOn w:val="Normln"/>
    <w:qFormat/>
    <w:rsid w:val="005A01A3"/>
    <w:pPr>
      <w:jc w:val="both"/>
    </w:pPr>
    <w:rPr>
      <w:rFonts w:eastAsia="Calibri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4"/>
    <w:rsid w:val="00044C42"/>
    <w:rPr>
      <w:rFonts w:ascii="Calibri" w:eastAsia="Times New Roman" w:hAnsi="Calibri" w:cs="Calibri"/>
      <w:b/>
      <w:spacing w:val="-10"/>
      <w:kern w:val="28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044C4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C42"/>
    <w:p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C42"/>
    <w:rPr>
      <w:rFonts w:ascii="Calibri" w:eastAsia="Times New Roman" w:hAnsi="Calibri" w:cs="Times New Roman"/>
      <w:sz w:val="20"/>
      <w:szCs w:val="20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044C42"/>
    <w:pPr>
      <w:numPr>
        <w:numId w:val="13"/>
      </w:numPr>
      <w:spacing w:after="60"/>
      <w:jc w:val="both"/>
    </w:pPr>
    <w:rPr>
      <w:rFonts w:ascii="Calibri" w:hAnsi="Calibri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4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C42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3A86"/>
    <w:pPr>
      <w:spacing w:after="0"/>
      <w:jc w:val="left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3A8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705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70597"/>
    <w:rPr>
      <w:b/>
      <w:bCs/>
    </w:rPr>
  </w:style>
  <w:style w:type="paragraph" w:customStyle="1" w:styleId="slovn">
    <w:name w:val="číslování"/>
    <w:basedOn w:val="bnodstavec"/>
    <w:qFormat/>
    <w:rsid w:val="00024518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AB3C-3412-496D-996F-5F15493F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9046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Kurtová</dc:creator>
  <cp:keywords/>
  <dc:description/>
  <cp:lastModifiedBy>Karolína Najzarová</cp:lastModifiedBy>
  <cp:revision>2</cp:revision>
  <cp:lastPrinted>2024-06-04T05:48:00Z</cp:lastPrinted>
  <dcterms:created xsi:type="dcterms:W3CDTF">2026-01-30T06:32:00Z</dcterms:created>
  <dcterms:modified xsi:type="dcterms:W3CDTF">2026-01-30T06:32:00Z</dcterms:modified>
</cp:coreProperties>
</file>