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5789F8C5" w:rsidR="00952A70" w:rsidRPr="00952A70" w:rsidRDefault="00D63C70" w:rsidP="00952A70">
      <w:pPr>
        <w:pStyle w:val="Nadpis1"/>
      </w:pPr>
      <w:bookmarkStart w:id="0" w:name="_Hlk189055613"/>
      <w:r>
        <w:rPr>
          <w:rFonts w:cstheme="minorHAnsi"/>
          <w:b w:val="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197EE5" wp14:editId="450769E1">
            <wp:simplePos x="0" y="0"/>
            <wp:positionH relativeFrom="margin">
              <wp:posOffset>-460857</wp:posOffset>
            </wp:positionH>
            <wp:positionV relativeFrom="page">
              <wp:posOffset>249377</wp:posOffset>
            </wp:positionV>
            <wp:extent cx="1029600" cy="734400"/>
            <wp:effectExtent l="0" t="0" r="0" b="8890"/>
            <wp:wrapNone/>
            <wp:docPr id="107801907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81572" name="Obrázek 2706815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52A70" w:rsidRPr="00952A70">
        <w:t xml:space="preserve">Smlouva o </w:t>
      </w:r>
      <w:r w:rsidR="00630651">
        <w:t xml:space="preserve">uzavření budoucí </w:t>
      </w:r>
      <w:r w:rsidR="00FF4580">
        <w:t>smlouvy darovací</w:t>
      </w:r>
    </w:p>
    <w:p w14:paraId="2FD7D13D" w14:textId="04E9BEB3" w:rsidR="00952A70" w:rsidRPr="009F7749" w:rsidRDefault="00952A70" w:rsidP="009F7749">
      <w:pPr>
        <w:pStyle w:val="slosmlouvy"/>
      </w:pPr>
      <w:r w:rsidRPr="009F7749">
        <w:t xml:space="preserve">číslo smlouvy: </w:t>
      </w:r>
      <w:r w:rsidR="00222EC2">
        <w:t>……………</w:t>
      </w:r>
    </w:p>
    <w:p w14:paraId="0582EC5A" w14:textId="19F64239" w:rsidR="00952A70" w:rsidRPr="009F7749" w:rsidRDefault="00952A70" w:rsidP="009F7749">
      <w:pPr>
        <w:pStyle w:val="slosmlouvy"/>
      </w:pP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p w14:paraId="4C2D1286" w14:textId="77777777" w:rsidR="00630651" w:rsidRPr="00630651" w:rsidRDefault="00630651" w:rsidP="00630651">
      <w:pPr>
        <w:pStyle w:val="Normlnodsazen"/>
        <w:rPr>
          <w:lang w:eastAsia="cs-CZ"/>
        </w:rPr>
      </w:pP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321CA699" w:rsidR="00A664AA" w:rsidRPr="00A664AA" w:rsidRDefault="0063065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Budoucí </w:t>
            </w:r>
            <w:r w:rsidR="00FF4580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3A6FBC1F" w:rsidR="00A664AA" w:rsidRPr="00A664AA" w:rsidRDefault="00FF4580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561C6E06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361E963B" w:rsidR="00A664AA" w:rsidRPr="00A664AA" w:rsidRDefault="00FF4580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Valentinem </w:t>
            </w:r>
            <w:proofErr w:type="spellStart"/>
            <w:r>
              <w:rPr>
                <w:rFonts w:ascii="Calibri" w:eastAsia="Times New Roman" w:hAnsi="Calibri" w:cs="Calibri"/>
                <w:szCs w:val="24"/>
                <w:lang w:eastAsia="cs-CZ"/>
              </w:rPr>
              <w:t>Putalou</w:t>
            </w:r>
            <w:proofErr w:type="spellEnd"/>
            <w:r w:rsidR="000D654B">
              <w:rPr>
                <w:rFonts w:ascii="Calibri" w:eastAsia="Times New Roman" w:hAnsi="Calibri" w:cs="Calibri"/>
                <w:szCs w:val="24"/>
                <w:lang w:eastAsia="cs-CZ"/>
              </w:rPr>
              <w:t>, starostou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23DCED5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630651">
              <w:rPr>
                <w:lang w:eastAsia="cs-CZ"/>
              </w:rPr>
              <w:t>Město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32FA8F9C" w:rsidR="00A664AA" w:rsidRPr="00A664AA" w:rsidRDefault="0063065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Budoucí </w:t>
            </w:r>
            <w:r w:rsidR="00FF4580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29578A9B" w:rsidR="00A664AA" w:rsidRPr="00A664AA" w:rsidRDefault="00C27952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Miroslav Krpec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59560357" w14:textId="2593FAD3" w:rsidR="00A664AA" w:rsidRPr="00A664AA" w:rsidRDefault="00630651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bytem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3CAF400" w14:textId="2E0E3783" w:rsidR="00A664AA" w:rsidRPr="00733032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2057191C" w:rsidR="00A664AA" w:rsidRPr="00A664AA" w:rsidRDefault="00E9719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r</w:t>
            </w:r>
            <w:r w:rsidR="00630651">
              <w:rPr>
                <w:rFonts w:ascii="Calibri" w:eastAsia="Times New Roman" w:hAnsi="Calibri" w:cs="Calibri"/>
                <w:szCs w:val="24"/>
                <w:lang w:eastAsia="cs-CZ"/>
              </w:rPr>
              <w:t>odné číslo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72745B9A" w:rsidR="00A664AA" w:rsidRPr="00733032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AC8C16F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630651">
              <w:rPr>
                <w:lang w:eastAsia="cs-CZ"/>
              </w:rPr>
              <w:t>Vlastník pozemk</w:t>
            </w:r>
            <w:r w:rsidR="00C27952">
              <w:rPr>
                <w:lang w:eastAsia="cs-CZ"/>
              </w:rPr>
              <w:t>u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8F64E8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(dále také společně jako „Smluvní strany“ a každý samostatně jako „Smluvní strana“)</w:t>
            </w:r>
          </w:p>
        </w:tc>
      </w:tr>
    </w:tbl>
    <w:p w14:paraId="7224F824" w14:textId="77777777" w:rsidR="00A664AA" w:rsidRDefault="00A664AA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9BDD5F8" w14:textId="41FAA50D" w:rsidR="00702D6C" w:rsidRDefault="00702D6C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B272DE">
        <w:rPr>
          <w:rFonts w:ascii="Calibri" w:hAnsi="Calibri" w:cs="Calibri"/>
        </w:rPr>
        <w:t xml:space="preserve">uzavřely níže uvedeného dne, měsíce a roku dle ustanovení § </w:t>
      </w:r>
      <w:r w:rsidR="00CB629C">
        <w:rPr>
          <w:rFonts w:ascii="Calibri" w:hAnsi="Calibri" w:cs="Calibri"/>
        </w:rPr>
        <w:t>1785</w:t>
      </w:r>
      <w:r w:rsidRPr="00B272DE">
        <w:rPr>
          <w:rFonts w:ascii="Calibri" w:hAnsi="Calibri" w:cs="Calibri"/>
        </w:rPr>
        <w:t xml:space="preserve"> a násl. zákona č. 89/2012 Sb., občanský zákoník, ve znění pozdějších předpisů (dále jen „občanský zákoník“</w:t>
      </w:r>
      <w:r w:rsidR="00A664AA">
        <w:rPr>
          <w:rFonts w:ascii="Calibri" w:hAnsi="Calibri" w:cs="Calibri"/>
        </w:rPr>
        <w:t>)</w:t>
      </w:r>
      <w:r w:rsidRPr="00B272DE">
        <w:rPr>
          <w:rFonts w:ascii="Calibri" w:hAnsi="Calibri" w:cs="Calibri"/>
        </w:rPr>
        <w:t xml:space="preserve">, tuto smlouvu o </w:t>
      </w:r>
      <w:r w:rsidR="00630651">
        <w:rPr>
          <w:rFonts w:ascii="Calibri" w:hAnsi="Calibri" w:cs="Calibri"/>
        </w:rPr>
        <w:t xml:space="preserve">uzavření budoucí </w:t>
      </w:r>
      <w:r w:rsidR="00E65AB2">
        <w:rPr>
          <w:rFonts w:ascii="Calibri" w:hAnsi="Calibri" w:cs="Calibri"/>
        </w:rPr>
        <w:t xml:space="preserve">darovací </w:t>
      </w:r>
      <w:r w:rsidR="00630651">
        <w:rPr>
          <w:rFonts w:ascii="Calibri" w:hAnsi="Calibri" w:cs="Calibri"/>
        </w:rPr>
        <w:t>smlouvy</w:t>
      </w:r>
      <w:r w:rsidRPr="00B272DE">
        <w:rPr>
          <w:rFonts w:ascii="Calibri" w:hAnsi="Calibri" w:cs="Calibri"/>
        </w:rPr>
        <w:t xml:space="preserve"> (dále jen „Smlouva“):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BC0691F" w:rsidR="00702D6C" w:rsidRPr="00B272DE" w:rsidRDefault="00CB629C" w:rsidP="00702D6C">
      <w:pPr>
        <w:pStyle w:val="lnek-nzev"/>
        <w:rPr>
          <w:rFonts w:cs="Calibri"/>
        </w:rPr>
      </w:pPr>
      <w:r>
        <w:rPr>
          <w:rFonts w:cs="Calibri"/>
        </w:rPr>
        <w:t>Prohlášení o právním a faktickém stavu</w:t>
      </w:r>
    </w:p>
    <w:p w14:paraId="69898F8B" w14:textId="469D08DB" w:rsidR="00702D6C" w:rsidRDefault="00CB629C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bookmarkStart w:id="1" w:name="_Hlk516732779"/>
      <w:r>
        <w:rPr>
          <w:rFonts w:cs="Calibri"/>
          <w:sz w:val="24"/>
          <w:szCs w:val="24"/>
        </w:rPr>
        <w:t>Vlastník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prohlašuje, že je výlučným vlastníkem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parc</w:t>
      </w:r>
      <w:proofErr w:type="spellEnd"/>
      <w:r>
        <w:rPr>
          <w:rFonts w:cs="Calibri"/>
          <w:sz w:val="24"/>
          <w:szCs w:val="24"/>
        </w:rPr>
        <w:t xml:space="preserve">. č. </w:t>
      </w:r>
      <w:r w:rsidR="00847C05">
        <w:rPr>
          <w:rFonts w:cs="Calibri"/>
          <w:sz w:val="24"/>
          <w:szCs w:val="24"/>
        </w:rPr>
        <w:t>7</w:t>
      </w:r>
      <w:r w:rsidR="00C27952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 v k. </w:t>
      </w:r>
      <w:proofErr w:type="spellStart"/>
      <w:r>
        <w:rPr>
          <w:rFonts w:cs="Calibri"/>
          <w:sz w:val="24"/>
          <w:szCs w:val="24"/>
        </w:rPr>
        <w:t>ú.</w:t>
      </w:r>
      <w:proofErr w:type="spellEnd"/>
      <w:r>
        <w:rPr>
          <w:rFonts w:cs="Calibri"/>
          <w:sz w:val="24"/>
          <w:szCs w:val="24"/>
        </w:rPr>
        <w:t xml:space="preserve"> </w:t>
      </w:r>
      <w:r w:rsidR="00E65AB2">
        <w:rPr>
          <w:rFonts w:cs="Calibri"/>
          <w:sz w:val="24"/>
          <w:szCs w:val="24"/>
        </w:rPr>
        <w:t xml:space="preserve">Klokočov u </w:t>
      </w:r>
      <w:proofErr w:type="spellStart"/>
      <w:r w:rsidR="00E65AB2">
        <w:rPr>
          <w:rFonts w:cs="Calibri"/>
          <w:sz w:val="24"/>
          <w:szCs w:val="24"/>
        </w:rPr>
        <w:t>Příbora</w:t>
      </w:r>
      <w:proofErr w:type="spellEnd"/>
      <w:r w:rsidR="00E65AB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zapsan</w:t>
      </w:r>
      <w:r w:rsidR="00847C05">
        <w:rPr>
          <w:rFonts w:cs="Calibri"/>
          <w:sz w:val="24"/>
          <w:szCs w:val="24"/>
        </w:rPr>
        <w:t>ého</w:t>
      </w:r>
      <w:r>
        <w:rPr>
          <w:rFonts w:cs="Calibri"/>
          <w:sz w:val="24"/>
          <w:szCs w:val="24"/>
        </w:rPr>
        <w:t xml:space="preserve"> na LV </w:t>
      </w:r>
      <w:r w:rsidR="00C27952">
        <w:rPr>
          <w:rFonts w:cs="Calibri"/>
          <w:sz w:val="24"/>
          <w:szCs w:val="24"/>
        </w:rPr>
        <w:t>1726</w:t>
      </w:r>
      <w:r>
        <w:rPr>
          <w:rFonts w:cs="Calibri"/>
          <w:sz w:val="24"/>
          <w:szCs w:val="24"/>
        </w:rPr>
        <w:t xml:space="preserve"> vedeném Katastrálním úřadem pro Moravskoslezsk</w:t>
      </w:r>
      <w:r w:rsidR="00733032">
        <w:rPr>
          <w:rFonts w:cs="Calibri"/>
          <w:sz w:val="24"/>
          <w:szCs w:val="24"/>
        </w:rPr>
        <w:t>ý</w:t>
      </w:r>
      <w:r>
        <w:rPr>
          <w:rFonts w:cs="Calibri"/>
          <w:sz w:val="24"/>
          <w:szCs w:val="24"/>
        </w:rPr>
        <w:t xml:space="preserve"> kraj, Katastrálním pracovištěm Nový Jičín (dále jen „Pozem</w:t>
      </w:r>
      <w:r w:rsidR="00847C05">
        <w:rPr>
          <w:rFonts w:cs="Calibri"/>
          <w:sz w:val="24"/>
          <w:szCs w:val="24"/>
        </w:rPr>
        <w:t>ek</w:t>
      </w:r>
      <w:r>
        <w:rPr>
          <w:rFonts w:cs="Calibri"/>
          <w:sz w:val="24"/>
          <w:szCs w:val="24"/>
        </w:rPr>
        <w:t>“)</w:t>
      </w:r>
      <w:r w:rsidR="0041053E">
        <w:rPr>
          <w:rFonts w:cs="Calibri"/>
          <w:sz w:val="24"/>
          <w:szCs w:val="24"/>
        </w:rPr>
        <w:t>.</w:t>
      </w:r>
    </w:p>
    <w:p w14:paraId="7CE5FA6D" w14:textId="68A29EC4" w:rsidR="0041053E" w:rsidRDefault="0041053E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Město zamýšlí </w:t>
      </w:r>
      <w:r w:rsidR="00E65AB2">
        <w:rPr>
          <w:rFonts w:cs="Calibri"/>
          <w:sz w:val="24"/>
          <w:szCs w:val="24"/>
        </w:rPr>
        <w:t>realizovat</w:t>
      </w:r>
      <w:r>
        <w:rPr>
          <w:rFonts w:cs="Calibri"/>
          <w:sz w:val="24"/>
          <w:szCs w:val="24"/>
        </w:rPr>
        <w:t xml:space="preserve"> na část</w:t>
      </w:r>
      <w:r w:rsidR="00847C05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vyznačen</w:t>
      </w:r>
      <w:r w:rsidR="00847C05">
        <w:rPr>
          <w:rFonts w:cs="Calibri"/>
          <w:sz w:val="24"/>
          <w:szCs w:val="24"/>
        </w:rPr>
        <w:t>é</w:t>
      </w:r>
      <w:r>
        <w:rPr>
          <w:rFonts w:cs="Calibri"/>
          <w:sz w:val="24"/>
          <w:szCs w:val="24"/>
        </w:rPr>
        <w:t xml:space="preserve"> v situačním </w:t>
      </w:r>
      <w:r w:rsidR="006179C5">
        <w:rPr>
          <w:rFonts w:cs="Calibri"/>
          <w:sz w:val="24"/>
          <w:szCs w:val="24"/>
        </w:rPr>
        <w:t>výkresu protipovodňové</w:t>
      </w:r>
      <w:r w:rsidR="00E65AB2" w:rsidRPr="00551D01">
        <w:rPr>
          <w:rFonts w:cs="Calibri"/>
          <w:sz w:val="24"/>
          <w:szCs w:val="24"/>
        </w:rPr>
        <w:t xml:space="preserve"> opatření na DVT </w:t>
      </w:r>
      <w:proofErr w:type="spellStart"/>
      <w:r w:rsidR="00E65AB2" w:rsidRPr="00551D01">
        <w:rPr>
          <w:rFonts w:cs="Calibri"/>
          <w:sz w:val="24"/>
          <w:szCs w:val="24"/>
        </w:rPr>
        <w:t>Klenos</w:t>
      </w:r>
      <w:proofErr w:type="spellEnd"/>
      <w:r w:rsidR="00E65AB2" w:rsidRPr="00551D01">
        <w:rPr>
          <w:rFonts w:cs="Calibri"/>
          <w:sz w:val="24"/>
          <w:szCs w:val="24"/>
        </w:rPr>
        <w:t>, jehož součástí je rekonstrukce opevnění</w:t>
      </w:r>
      <w:r w:rsidR="00E65AB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(dále jen „Stavba“). Situační výkres je nedílnou součástí smlouvy.</w:t>
      </w:r>
    </w:p>
    <w:p w14:paraId="51666B46" w14:textId="318BEE66" w:rsidR="0041053E" w:rsidRDefault="0041053E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Předpokládaný rozsah dotčení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Stavbou činí cca </w:t>
      </w:r>
      <w:r w:rsidR="00C27952">
        <w:rPr>
          <w:rFonts w:cs="Calibri"/>
          <w:sz w:val="24"/>
          <w:szCs w:val="24"/>
        </w:rPr>
        <w:t>62</w:t>
      </w:r>
      <w:r>
        <w:rPr>
          <w:rFonts w:cs="Calibri"/>
          <w:sz w:val="24"/>
          <w:szCs w:val="24"/>
        </w:rPr>
        <w:t xml:space="preserve"> m</w:t>
      </w:r>
      <w:r w:rsidRPr="0041053E"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.</w:t>
      </w:r>
    </w:p>
    <w:p w14:paraId="24468481" w14:textId="03596D55" w:rsidR="0041053E" w:rsidRDefault="0041053E">
      <w:pPr>
        <w:pStyle w:val="2rovevlnku-psmena"/>
        <w:numPr>
          <w:ilvl w:val="0"/>
          <w:numId w:val="5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Vlastník </w:t>
      </w:r>
      <w:r w:rsidR="000F01F5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prohlašuje, že není žádným způsobem omezen v nakládání s Pozemk</w:t>
      </w:r>
      <w:r w:rsidR="00847C05">
        <w:rPr>
          <w:rFonts w:cs="Calibri"/>
          <w:sz w:val="24"/>
          <w:szCs w:val="24"/>
        </w:rPr>
        <w:t>em</w:t>
      </w:r>
      <w:r>
        <w:rPr>
          <w:rFonts w:cs="Calibri"/>
          <w:sz w:val="24"/>
          <w:szCs w:val="24"/>
        </w:rPr>
        <w:t xml:space="preserve"> a že mu nejsou známy žádné faktické nebo právní vady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>, kterými by byl znemožněn účel smlouvy.</w:t>
      </w:r>
    </w:p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2" w:name="_Hlk501033611"/>
      <w:bookmarkStart w:id="3" w:name="_Hlk57811129"/>
      <w:bookmarkEnd w:id="1"/>
    </w:p>
    <w:bookmarkEnd w:id="2"/>
    <w:p w14:paraId="14959CB5" w14:textId="570415DF" w:rsidR="00702D6C" w:rsidRPr="00B272DE" w:rsidRDefault="00E87A2F" w:rsidP="00702D6C">
      <w:pPr>
        <w:pStyle w:val="lnek-nzev"/>
        <w:rPr>
          <w:rFonts w:cs="Calibri"/>
        </w:rPr>
      </w:pPr>
      <w:r>
        <w:rPr>
          <w:rFonts w:cs="Calibri"/>
        </w:rPr>
        <w:t xml:space="preserve">Závazek uzavřít </w:t>
      </w:r>
      <w:r w:rsidR="00E65AB2">
        <w:rPr>
          <w:rFonts w:cs="Calibri"/>
        </w:rPr>
        <w:t xml:space="preserve">darovací </w:t>
      </w:r>
      <w:r>
        <w:rPr>
          <w:rFonts w:cs="Calibri"/>
        </w:rPr>
        <w:t>smlouvu</w:t>
      </w:r>
    </w:p>
    <w:p w14:paraId="65A4F388" w14:textId="199CF168" w:rsidR="00702D6C" w:rsidRDefault="00702D6C">
      <w:pPr>
        <w:pStyle w:val="2rovevlnku-psmena"/>
        <w:numPr>
          <w:ilvl w:val="0"/>
          <w:numId w:val="2"/>
        </w:numPr>
        <w:tabs>
          <w:tab w:val="clear" w:pos="360"/>
        </w:tabs>
        <w:rPr>
          <w:sz w:val="24"/>
          <w:szCs w:val="24"/>
        </w:rPr>
      </w:pPr>
      <w:r w:rsidRPr="001A13EF">
        <w:rPr>
          <w:rFonts w:cs="Calibri"/>
          <w:sz w:val="24"/>
          <w:szCs w:val="24"/>
        </w:rPr>
        <w:t xml:space="preserve">Předmětem </w:t>
      </w:r>
      <w:r w:rsidR="007063AC">
        <w:rPr>
          <w:rFonts w:cs="Calibri"/>
          <w:sz w:val="24"/>
          <w:szCs w:val="24"/>
        </w:rPr>
        <w:t>S</w:t>
      </w:r>
      <w:r w:rsidRPr="001A13EF">
        <w:rPr>
          <w:rFonts w:cs="Calibri"/>
          <w:sz w:val="24"/>
          <w:szCs w:val="24"/>
        </w:rPr>
        <w:t>mlouvy je</w:t>
      </w:r>
      <w:r w:rsidR="001A13EF" w:rsidRPr="001A13EF">
        <w:rPr>
          <w:rFonts w:cs="Calibri"/>
          <w:sz w:val="24"/>
          <w:szCs w:val="24"/>
        </w:rPr>
        <w:t xml:space="preserve"> z</w:t>
      </w:r>
      <w:r w:rsidRPr="001A13EF">
        <w:rPr>
          <w:sz w:val="24"/>
          <w:szCs w:val="24"/>
        </w:rPr>
        <w:t xml:space="preserve">ávazek </w:t>
      </w:r>
      <w:r w:rsidR="004C506F">
        <w:rPr>
          <w:sz w:val="24"/>
          <w:szCs w:val="24"/>
        </w:rPr>
        <w:t>smluvních stran uzavřít na výzvu Města odeslanou nejpozději do 6 měsíců od kolaudace</w:t>
      </w:r>
      <w:r w:rsidR="000B0FE8">
        <w:rPr>
          <w:sz w:val="24"/>
          <w:szCs w:val="24"/>
        </w:rPr>
        <w:t xml:space="preserve"> Stavby</w:t>
      </w:r>
      <w:r w:rsidR="004C506F">
        <w:rPr>
          <w:sz w:val="24"/>
          <w:szCs w:val="24"/>
        </w:rPr>
        <w:t xml:space="preserve"> a nejpozději do </w:t>
      </w:r>
      <w:r w:rsidR="00E65AB2">
        <w:rPr>
          <w:sz w:val="24"/>
          <w:szCs w:val="24"/>
        </w:rPr>
        <w:t>5</w:t>
      </w:r>
      <w:r w:rsidR="004C506F">
        <w:rPr>
          <w:sz w:val="24"/>
          <w:szCs w:val="24"/>
        </w:rPr>
        <w:t xml:space="preserve"> let od uzavření </w:t>
      </w:r>
      <w:r w:rsidR="007063AC">
        <w:rPr>
          <w:sz w:val="24"/>
          <w:szCs w:val="24"/>
        </w:rPr>
        <w:t>S</w:t>
      </w:r>
      <w:r w:rsidR="004C506F">
        <w:rPr>
          <w:sz w:val="24"/>
          <w:szCs w:val="24"/>
        </w:rPr>
        <w:t xml:space="preserve">mlouvy </w:t>
      </w:r>
      <w:r w:rsidR="00E65AB2">
        <w:rPr>
          <w:sz w:val="24"/>
          <w:szCs w:val="24"/>
        </w:rPr>
        <w:t>darovací</w:t>
      </w:r>
      <w:r w:rsidR="004C506F">
        <w:rPr>
          <w:sz w:val="24"/>
          <w:szCs w:val="24"/>
        </w:rPr>
        <w:t xml:space="preserve"> smlouvu, jejíž předmět a obsah je specifikován v čl. I</w:t>
      </w:r>
      <w:r w:rsidR="001C0039">
        <w:rPr>
          <w:sz w:val="24"/>
          <w:szCs w:val="24"/>
        </w:rPr>
        <w:t>V</w:t>
      </w:r>
      <w:r w:rsidR="004C506F">
        <w:rPr>
          <w:sz w:val="24"/>
          <w:szCs w:val="24"/>
        </w:rPr>
        <w:t>. smlouvy.</w:t>
      </w:r>
    </w:p>
    <w:p w14:paraId="4A75A1D0" w14:textId="44BB53A7" w:rsidR="004C506F" w:rsidRDefault="004C506F">
      <w:pPr>
        <w:pStyle w:val="2rovevlnku-psmena"/>
        <w:numPr>
          <w:ilvl w:val="0"/>
          <w:numId w:val="2"/>
        </w:numPr>
        <w:tabs>
          <w:tab w:val="clear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Smluvní strany se zavazují uzavřít </w:t>
      </w:r>
      <w:r w:rsidR="00E65AB2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smlouvu do 3 měsíců od doručení výzvy Vlastníkovi pozemk</w:t>
      </w:r>
      <w:r w:rsidR="006179C5">
        <w:rPr>
          <w:sz w:val="24"/>
          <w:szCs w:val="24"/>
        </w:rPr>
        <w:t>ů</w:t>
      </w:r>
      <w:r>
        <w:rPr>
          <w:sz w:val="24"/>
          <w:szCs w:val="24"/>
        </w:rPr>
        <w:t>.</w:t>
      </w:r>
    </w:p>
    <w:p w14:paraId="5698F163" w14:textId="3120F6D4" w:rsidR="004C506F" w:rsidRPr="001A13EF" w:rsidRDefault="004C506F">
      <w:pPr>
        <w:pStyle w:val="2rovevlnku-psmena"/>
        <w:numPr>
          <w:ilvl w:val="0"/>
          <w:numId w:val="2"/>
        </w:numPr>
        <w:tabs>
          <w:tab w:val="clear" w:pos="360"/>
        </w:tabs>
        <w:rPr>
          <w:sz w:val="24"/>
          <w:szCs w:val="24"/>
        </w:rPr>
      </w:pPr>
      <w:r>
        <w:rPr>
          <w:sz w:val="24"/>
          <w:szCs w:val="24"/>
        </w:rPr>
        <w:t>K výzvě dle ods</w:t>
      </w:r>
      <w:r w:rsidR="000B0FE8">
        <w:rPr>
          <w:sz w:val="24"/>
          <w:szCs w:val="24"/>
        </w:rPr>
        <w:t>t</w:t>
      </w:r>
      <w:r>
        <w:rPr>
          <w:sz w:val="24"/>
          <w:szCs w:val="24"/>
        </w:rPr>
        <w:t xml:space="preserve">. 1. Město přiloží návrh </w:t>
      </w:r>
      <w:r w:rsidR="006179C5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smlouvy a geometrický plán pro rozdělení Pozemk</w:t>
      </w:r>
      <w:r w:rsidR="00847C05">
        <w:rPr>
          <w:sz w:val="24"/>
          <w:szCs w:val="24"/>
        </w:rPr>
        <w:t>u</w:t>
      </w:r>
      <w:r>
        <w:rPr>
          <w:sz w:val="24"/>
          <w:szCs w:val="24"/>
        </w:rPr>
        <w:t xml:space="preserve">. 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9204F90" w:rsidR="007460FD" w:rsidRPr="00B272DE" w:rsidRDefault="00E87A2F" w:rsidP="007460FD">
      <w:pPr>
        <w:pStyle w:val="lnek-nzev"/>
        <w:rPr>
          <w:rFonts w:cs="Calibri"/>
        </w:rPr>
      </w:pPr>
      <w:r>
        <w:rPr>
          <w:rFonts w:cs="Calibri"/>
        </w:rPr>
        <w:t xml:space="preserve">Předmět </w:t>
      </w:r>
      <w:r w:rsidR="00B478EA">
        <w:rPr>
          <w:rFonts w:cs="Calibri"/>
        </w:rPr>
        <w:t>darovací</w:t>
      </w:r>
      <w:r>
        <w:rPr>
          <w:rFonts w:cs="Calibri"/>
        </w:rPr>
        <w:t xml:space="preserve"> smlouvy</w:t>
      </w:r>
    </w:p>
    <w:p w14:paraId="1289FE6B" w14:textId="6710517E" w:rsidR="007460FD" w:rsidRPr="004C506F" w:rsidRDefault="007460FD">
      <w:pPr>
        <w:pStyle w:val="2rovevlnku-psmena"/>
        <w:numPr>
          <w:ilvl w:val="0"/>
          <w:numId w:val="8"/>
        </w:numPr>
        <w:tabs>
          <w:tab w:val="clear" w:pos="360"/>
        </w:tabs>
        <w:rPr>
          <w:rFonts w:cs="Calibri"/>
          <w:sz w:val="24"/>
          <w:szCs w:val="24"/>
        </w:rPr>
      </w:pPr>
      <w:r w:rsidRPr="004C506F">
        <w:rPr>
          <w:rFonts w:cs="Calibri"/>
          <w:sz w:val="24"/>
          <w:szCs w:val="24"/>
        </w:rPr>
        <w:t xml:space="preserve">Smluvní strany se dohodly, že </w:t>
      </w:r>
      <w:r w:rsidR="00E87A2F">
        <w:rPr>
          <w:rFonts w:cs="Calibri"/>
          <w:sz w:val="24"/>
          <w:szCs w:val="24"/>
        </w:rPr>
        <w:t xml:space="preserve">předmětem </w:t>
      </w:r>
      <w:r w:rsidR="00B478EA">
        <w:rPr>
          <w:rFonts w:cs="Calibri"/>
          <w:sz w:val="24"/>
          <w:szCs w:val="24"/>
        </w:rPr>
        <w:t>darovací</w:t>
      </w:r>
      <w:r w:rsidR="00E87A2F">
        <w:rPr>
          <w:rFonts w:cs="Calibri"/>
          <w:sz w:val="24"/>
          <w:szCs w:val="24"/>
        </w:rPr>
        <w:t xml:space="preserve"> smlouvy </w:t>
      </w:r>
      <w:r w:rsidR="000B0FE8">
        <w:rPr>
          <w:rFonts w:cs="Calibri"/>
          <w:sz w:val="24"/>
          <w:szCs w:val="24"/>
        </w:rPr>
        <w:t>je</w:t>
      </w:r>
      <w:r w:rsidR="00E87A2F">
        <w:rPr>
          <w:rFonts w:cs="Calibri"/>
          <w:sz w:val="24"/>
          <w:szCs w:val="24"/>
        </w:rPr>
        <w:t xml:space="preserve"> převod vlastnického práva k nov</w:t>
      </w:r>
      <w:r w:rsidR="00847C05">
        <w:rPr>
          <w:rFonts w:cs="Calibri"/>
          <w:sz w:val="24"/>
          <w:szCs w:val="24"/>
        </w:rPr>
        <w:t>ému</w:t>
      </w:r>
      <w:r w:rsidR="00E87A2F">
        <w:rPr>
          <w:rFonts w:cs="Calibri"/>
          <w:sz w:val="24"/>
          <w:szCs w:val="24"/>
        </w:rPr>
        <w:t xml:space="preserve"> pozemk</w:t>
      </w:r>
      <w:r w:rsidR="00847C05">
        <w:rPr>
          <w:rFonts w:cs="Calibri"/>
          <w:sz w:val="24"/>
          <w:szCs w:val="24"/>
        </w:rPr>
        <w:t>u</w:t>
      </w:r>
      <w:r w:rsidR="00E87A2F">
        <w:rPr>
          <w:rFonts w:cs="Calibri"/>
          <w:sz w:val="24"/>
          <w:szCs w:val="24"/>
        </w:rPr>
        <w:t>, na kter</w:t>
      </w:r>
      <w:r w:rsidR="00C27952">
        <w:rPr>
          <w:rFonts w:cs="Calibri"/>
          <w:sz w:val="24"/>
          <w:szCs w:val="24"/>
        </w:rPr>
        <w:t>é</w:t>
      </w:r>
      <w:r w:rsidR="00847C05">
        <w:rPr>
          <w:rFonts w:cs="Calibri"/>
          <w:sz w:val="24"/>
          <w:szCs w:val="24"/>
        </w:rPr>
        <w:t>m</w:t>
      </w:r>
      <w:r w:rsidR="00E87A2F">
        <w:rPr>
          <w:rFonts w:cs="Calibri"/>
          <w:sz w:val="24"/>
          <w:szCs w:val="24"/>
        </w:rPr>
        <w:t xml:space="preserve"> bude umístěna Stavba a kter</w:t>
      </w:r>
      <w:r w:rsidR="00847C05">
        <w:rPr>
          <w:rFonts w:cs="Calibri"/>
          <w:sz w:val="24"/>
          <w:szCs w:val="24"/>
        </w:rPr>
        <w:t>ý</w:t>
      </w:r>
      <w:r w:rsidR="00E87A2F">
        <w:rPr>
          <w:rFonts w:cs="Calibri"/>
          <w:sz w:val="24"/>
          <w:szCs w:val="24"/>
        </w:rPr>
        <w:t xml:space="preserve"> vznikn</w:t>
      </w:r>
      <w:r w:rsidR="00847C05">
        <w:rPr>
          <w:rFonts w:cs="Calibri"/>
          <w:sz w:val="24"/>
          <w:szCs w:val="24"/>
        </w:rPr>
        <w:t>e</w:t>
      </w:r>
      <w:r w:rsidR="00E87A2F">
        <w:rPr>
          <w:rFonts w:cs="Calibri"/>
          <w:sz w:val="24"/>
          <w:szCs w:val="24"/>
        </w:rPr>
        <w:t xml:space="preserve"> oddělením z Pozemk</w:t>
      </w:r>
      <w:r w:rsidR="00847C05">
        <w:rPr>
          <w:rFonts w:cs="Calibri"/>
          <w:sz w:val="24"/>
          <w:szCs w:val="24"/>
        </w:rPr>
        <w:t>u</w:t>
      </w:r>
      <w:r w:rsidR="00E87A2F">
        <w:rPr>
          <w:rFonts w:cs="Calibri"/>
          <w:sz w:val="24"/>
          <w:szCs w:val="24"/>
        </w:rPr>
        <w:t>, jak je specifikováno v čl. II. odst. 2. a 3. smlouvy (dále jen „Převáděn</w:t>
      </w:r>
      <w:r w:rsidR="00847C05">
        <w:rPr>
          <w:rFonts w:cs="Calibri"/>
          <w:sz w:val="24"/>
          <w:szCs w:val="24"/>
        </w:rPr>
        <w:t>ý</w:t>
      </w:r>
      <w:r w:rsidR="00E87A2F">
        <w:rPr>
          <w:rFonts w:cs="Calibri"/>
          <w:sz w:val="24"/>
          <w:szCs w:val="24"/>
        </w:rPr>
        <w:t xml:space="preserve"> pozem</w:t>
      </w:r>
      <w:r w:rsidR="00847C05">
        <w:rPr>
          <w:rFonts w:cs="Calibri"/>
          <w:sz w:val="24"/>
          <w:szCs w:val="24"/>
        </w:rPr>
        <w:t>ek</w:t>
      </w:r>
      <w:r w:rsidR="00E87A2F">
        <w:rPr>
          <w:rFonts w:cs="Calibri"/>
          <w:sz w:val="24"/>
          <w:szCs w:val="24"/>
        </w:rPr>
        <w:t>“</w:t>
      </w:r>
      <w:r w:rsidR="000B0FE8">
        <w:rPr>
          <w:rFonts w:cs="Calibri"/>
          <w:sz w:val="24"/>
          <w:szCs w:val="24"/>
        </w:rPr>
        <w:t>)</w:t>
      </w:r>
      <w:r w:rsidR="00E87A2F">
        <w:rPr>
          <w:rFonts w:cs="Calibri"/>
          <w:sz w:val="24"/>
          <w:szCs w:val="24"/>
        </w:rPr>
        <w:t>.</w:t>
      </w:r>
    </w:p>
    <w:p w14:paraId="35B04E33" w14:textId="77777777" w:rsidR="007460FD" w:rsidRPr="00B272DE" w:rsidRDefault="007460FD" w:rsidP="007460FD">
      <w:pPr>
        <w:pStyle w:val="lnek-slo"/>
        <w:rPr>
          <w:szCs w:val="24"/>
        </w:rPr>
      </w:pPr>
      <w:bookmarkStart w:id="4" w:name="_Hlk501039608"/>
      <w:bookmarkEnd w:id="3"/>
    </w:p>
    <w:bookmarkEnd w:id="4"/>
    <w:p w14:paraId="47B4B964" w14:textId="044B0937" w:rsidR="007460FD" w:rsidRPr="00B272DE" w:rsidRDefault="000A7F00" w:rsidP="007460FD">
      <w:pPr>
        <w:pStyle w:val="lnek-nzev"/>
        <w:rPr>
          <w:rFonts w:cs="Calibri"/>
        </w:rPr>
      </w:pPr>
      <w:r>
        <w:rPr>
          <w:rFonts w:cs="Calibri"/>
        </w:rPr>
        <w:t xml:space="preserve">Podmínky pro provedení </w:t>
      </w:r>
      <w:r w:rsidR="00DC13F7">
        <w:rPr>
          <w:rFonts w:cs="Calibri"/>
        </w:rPr>
        <w:t>S</w:t>
      </w:r>
      <w:r>
        <w:rPr>
          <w:rFonts w:cs="Calibri"/>
        </w:rPr>
        <w:t>tavby</w:t>
      </w:r>
    </w:p>
    <w:p w14:paraId="2890AD88" w14:textId="573CE7E8" w:rsidR="000A7F00" w:rsidRPr="000A7F00" w:rsidRDefault="000A7F00">
      <w:pPr>
        <w:pStyle w:val="2rovevlnku-psmena"/>
        <w:numPr>
          <w:ilvl w:val="0"/>
          <w:numId w:val="9"/>
        </w:numPr>
        <w:tabs>
          <w:tab w:val="clear" w:pos="360"/>
        </w:tabs>
        <w:rPr>
          <w:rFonts w:cs="Calibri"/>
          <w:sz w:val="24"/>
          <w:szCs w:val="24"/>
        </w:rPr>
      </w:pPr>
      <w:r w:rsidRPr="000A7F00">
        <w:rPr>
          <w:rFonts w:cs="Calibri"/>
          <w:sz w:val="24"/>
          <w:szCs w:val="24"/>
        </w:rPr>
        <w:t>Vlastník pozemk</w:t>
      </w:r>
      <w:r w:rsidR="00847C05">
        <w:rPr>
          <w:rFonts w:cs="Calibri"/>
          <w:sz w:val="24"/>
          <w:szCs w:val="24"/>
        </w:rPr>
        <w:t>u</w:t>
      </w:r>
      <w:r w:rsidRPr="000A7F00">
        <w:rPr>
          <w:rFonts w:cs="Calibri"/>
          <w:sz w:val="24"/>
          <w:szCs w:val="24"/>
        </w:rPr>
        <w:t xml:space="preserve"> uděluje Městu souhlas s provedením Stavby na </w:t>
      </w:r>
      <w:r w:rsidR="00B478EA">
        <w:rPr>
          <w:rFonts w:cs="Calibri"/>
          <w:sz w:val="24"/>
          <w:szCs w:val="24"/>
        </w:rPr>
        <w:t>Pozem</w:t>
      </w:r>
      <w:r w:rsidR="00847C05">
        <w:rPr>
          <w:rFonts w:cs="Calibri"/>
          <w:sz w:val="24"/>
          <w:szCs w:val="24"/>
        </w:rPr>
        <w:t>ku</w:t>
      </w:r>
      <w:r w:rsidRPr="000A7F00">
        <w:rPr>
          <w:rFonts w:cs="Calibri"/>
          <w:sz w:val="24"/>
          <w:szCs w:val="24"/>
        </w:rPr>
        <w:t xml:space="preserve"> v rozsahu dle přílohy, a to i prostřednictvím třetích osob. </w:t>
      </w:r>
    </w:p>
    <w:p w14:paraId="7B391A60" w14:textId="5B5C6A41" w:rsidR="007460FD" w:rsidRDefault="000A7F00">
      <w:pPr>
        <w:pStyle w:val="2rovevlnku-psmena"/>
        <w:numPr>
          <w:ilvl w:val="0"/>
          <w:numId w:val="9"/>
        </w:numPr>
        <w:tabs>
          <w:tab w:val="clear" w:pos="360"/>
        </w:tabs>
        <w:rPr>
          <w:rFonts w:cs="Calibri"/>
          <w:sz w:val="24"/>
          <w:szCs w:val="24"/>
        </w:rPr>
      </w:pPr>
      <w:r w:rsidRPr="000A7F00">
        <w:rPr>
          <w:rFonts w:cs="Calibri"/>
          <w:sz w:val="24"/>
          <w:szCs w:val="24"/>
        </w:rPr>
        <w:t>Vlastník pozemk</w:t>
      </w:r>
      <w:r w:rsidR="00847C05">
        <w:rPr>
          <w:rFonts w:cs="Calibri"/>
          <w:sz w:val="24"/>
          <w:szCs w:val="24"/>
        </w:rPr>
        <w:t>u</w:t>
      </w:r>
      <w:r w:rsidRPr="000A7F00">
        <w:rPr>
          <w:rFonts w:cs="Calibri"/>
          <w:sz w:val="24"/>
          <w:szCs w:val="24"/>
        </w:rPr>
        <w:t xml:space="preserve"> se zavazuje umožnit</w:t>
      </w:r>
      <w:r w:rsidR="000379D5">
        <w:rPr>
          <w:rFonts w:cs="Calibri"/>
          <w:sz w:val="24"/>
          <w:szCs w:val="24"/>
        </w:rPr>
        <w:t xml:space="preserve"> v nezbytném rozsahu</w:t>
      </w:r>
      <w:r>
        <w:rPr>
          <w:rFonts w:cs="Calibri"/>
          <w:sz w:val="24"/>
          <w:szCs w:val="24"/>
        </w:rPr>
        <w:t xml:space="preserve"> Městu </w:t>
      </w:r>
      <w:r w:rsidR="000379D5">
        <w:rPr>
          <w:rFonts w:cs="Calibri"/>
          <w:sz w:val="24"/>
          <w:szCs w:val="24"/>
        </w:rPr>
        <w:t>a jím pověřeným třetím osobám přístup a příjezd na Pozem</w:t>
      </w:r>
      <w:r w:rsidR="00847C05">
        <w:rPr>
          <w:rFonts w:cs="Calibri"/>
          <w:sz w:val="24"/>
          <w:szCs w:val="24"/>
        </w:rPr>
        <w:t>ek</w:t>
      </w:r>
      <w:r w:rsidR="000379D5">
        <w:rPr>
          <w:rFonts w:cs="Calibri"/>
          <w:sz w:val="24"/>
          <w:szCs w:val="24"/>
        </w:rPr>
        <w:t xml:space="preserve"> a realizaci Stavby.</w:t>
      </w:r>
    </w:p>
    <w:p w14:paraId="0D226226" w14:textId="05B6AE51" w:rsidR="000379D5" w:rsidRDefault="000379D5">
      <w:pPr>
        <w:pStyle w:val="2rovevlnku-psmena"/>
        <w:numPr>
          <w:ilvl w:val="0"/>
          <w:numId w:val="9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Město se zavazuje v průběhu realizace Stavby co nejvíce šetřit práva Vlastníka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a při realizaci </w:t>
      </w:r>
      <w:r w:rsidR="000B0FE8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tavby </w:t>
      </w:r>
      <w:r w:rsidR="005C6841">
        <w:rPr>
          <w:rFonts w:cs="Calibri"/>
          <w:sz w:val="24"/>
          <w:szCs w:val="24"/>
        </w:rPr>
        <w:t xml:space="preserve">v nejmenší možné míře omezovat užívání </w:t>
      </w:r>
      <w:r w:rsidR="000B0FE8">
        <w:rPr>
          <w:rFonts w:cs="Calibri"/>
          <w:sz w:val="24"/>
          <w:szCs w:val="24"/>
        </w:rPr>
        <w:t>P</w:t>
      </w:r>
      <w:r w:rsidR="005C6841">
        <w:rPr>
          <w:rFonts w:cs="Calibri"/>
          <w:sz w:val="24"/>
          <w:szCs w:val="24"/>
        </w:rPr>
        <w:t>ozemk</w:t>
      </w:r>
      <w:r w:rsidR="00847C05">
        <w:rPr>
          <w:rFonts w:cs="Calibri"/>
          <w:sz w:val="24"/>
          <w:szCs w:val="24"/>
        </w:rPr>
        <w:t>u</w:t>
      </w:r>
      <w:r w:rsidR="005C6841">
        <w:rPr>
          <w:rFonts w:cs="Calibri"/>
          <w:sz w:val="24"/>
          <w:szCs w:val="24"/>
        </w:rPr>
        <w:t>.</w:t>
      </w:r>
    </w:p>
    <w:p w14:paraId="58B5C80A" w14:textId="77777777" w:rsidR="007460FD" w:rsidRPr="00B272DE" w:rsidRDefault="007460FD" w:rsidP="007460FD">
      <w:pPr>
        <w:pStyle w:val="lnek-slo"/>
        <w:rPr>
          <w:szCs w:val="24"/>
        </w:rPr>
      </w:pPr>
    </w:p>
    <w:p w14:paraId="50C80884" w14:textId="799C80B3" w:rsidR="007460FD" w:rsidRPr="007460FD" w:rsidRDefault="00DC13F7" w:rsidP="007460FD">
      <w:pPr>
        <w:pStyle w:val="lnek-nzev"/>
        <w:rPr>
          <w:rFonts w:cs="Calibri"/>
        </w:rPr>
      </w:pPr>
      <w:r>
        <w:rPr>
          <w:rFonts w:cs="Calibri"/>
        </w:rPr>
        <w:t>Ostatní ujednání</w:t>
      </w:r>
    </w:p>
    <w:p w14:paraId="4FBAF7C8" w14:textId="12E00921" w:rsidR="00DC13F7" w:rsidRDefault="00DC13F7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Práva a povinnosti sjednaná </w:t>
      </w:r>
      <w:r w:rsidR="007063AC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mlouvou jsou závazné i pro případné právní nástupce smluvních stran. </w:t>
      </w:r>
    </w:p>
    <w:p w14:paraId="24FB8479" w14:textId="0F0AA3B1" w:rsidR="007460FD" w:rsidRPr="00B272DE" w:rsidRDefault="00DC13F7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Vlastník 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 se pro případ převodu vlastnického práva k Pozemk</w:t>
      </w:r>
      <w:r w:rsidR="00847C05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, nebo </w:t>
      </w:r>
      <w:r w:rsidR="00B478EA">
        <w:rPr>
          <w:rFonts w:cs="Calibri"/>
          <w:sz w:val="24"/>
          <w:szCs w:val="24"/>
        </w:rPr>
        <w:t>je</w:t>
      </w:r>
      <w:r w:rsidR="00847C05">
        <w:rPr>
          <w:rFonts w:cs="Calibri"/>
          <w:sz w:val="24"/>
          <w:szCs w:val="24"/>
        </w:rPr>
        <w:t>ho</w:t>
      </w:r>
      <w:r w:rsidR="00B478EA">
        <w:rPr>
          <w:rFonts w:cs="Calibri"/>
          <w:sz w:val="24"/>
          <w:szCs w:val="24"/>
        </w:rPr>
        <w:t xml:space="preserve"> část</w:t>
      </w:r>
      <w:r w:rsidR="00847C05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>, kter</w:t>
      </w:r>
      <w:r w:rsidR="00847C05">
        <w:rPr>
          <w:rFonts w:cs="Calibri"/>
          <w:sz w:val="24"/>
          <w:szCs w:val="24"/>
        </w:rPr>
        <w:t>á</w:t>
      </w:r>
      <w:r>
        <w:rPr>
          <w:rFonts w:cs="Calibri"/>
          <w:sz w:val="24"/>
          <w:szCs w:val="24"/>
        </w:rPr>
        <w:t xml:space="preserve"> se m</w:t>
      </w:r>
      <w:r w:rsidR="00847C05">
        <w:rPr>
          <w:rFonts w:cs="Calibri"/>
          <w:sz w:val="24"/>
          <w:szCs w:val="24"/>
        </w:rPr>
        <w:t>á</w:t>
      </w:r>
      <w:r>
        <w:rPr>
          <w:rFonts w:cs="Calibri"/>
          <w:sz w:val="24"/>
          <w:szCs w:val="24"/>
        </w:rPr>
        <w:t xml:space="preserve"> stát, byť jen částečně Převáděným pozemkem, zavazuje převést na nabyvatele formou postoupení smlouvy de ustanovení § 1895 a násl. občanského zákoníku zároveň práva a povinnosti vyplývající ze </w:t>
      </w:r>
      <w:r w:rsidR="000B0FE8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mlouvy, s čímž Město vyslovuje předem souhlas.</w:t>
      </w:r>
    </w:p>
    <w:p w14:paraId="6015EB99" w14:textId="3B348550" w:rsidR="007460FD" w:rsidRPr="00B272DE" w:rsidRDefault="00DC13F7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Město se zavazuje uhradit veškeré náklady spojené s vyhotovení</w:t>
      </w:r>
      <w:r w:rsidR="000B0FE8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 </w:t>
      </w:r>
      <w:r w:rsidR="007063AC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mlouvy, </w:t>
      </w:r>
      <w:r w:rsidR="00B478EA">
        <w:rPr>
          <w:rFonts w:cs="Calibri"/>
          <w:sz w:val="24"/>
          <w:szCs w:val="24"/>
        </w:rPr>
        <w:t xml:space="preserve">darovací </w:t>
      </w:r>
      <w:r>
        <w:rPr>
          <w:rFonts w:cs="Calibri"/>
          <w:sz w:val="24"/>
          <w:szCs w:val="24"/>
        </w:rPr>
        <w:t xml:space="preserve">smlouvy, geometrického plánu a podáním návrhu na vklad do katastru nemovitostí. </w:t>
      </w:r>
    </w:p>
    <w:p w14:paraId="5664BF3B" w14:textId="77777777" w:rsidR="007460FD" w:rsidRPr="008A352C" w:rsidRDefault="007460FD" w:rsidP="008A352C">
      <w:pPr>
        <w:pStyle w:val="lnek-slo"/>
        <w:rPr>
          <w:szCs w:val="24"/>
        </w:rPr>
      </w:pPr>
    </w:p>
    <w:p w14:paraId="72090B94" w14:textId="73EE07D2" w:rsidR="007460FD" w:rsidRPr="007460FD" w:rsidRDefault="003A174E" w:rsidP="007460FD">
      <w:pPr>
        <w:pStyle w:val="lnek-nzev"/>
        <w:rPr>
          <w:rFonts w:cs="Calibri"/>
        </w:rPr>
      </w:pPr>
      <w:r>
        <w:rPr>
          <w:rFonts w:cs="Calibri"/>
        </w:rPr>
        <w:t>Doložka platnosti právního úkonu</w:t>
      </w:r>
    </w:p>
    <w:p w14:paraId="68A29BE1" w14:textId="520E54E5" w:rsidR="007460FD" w:rsidRPr="003A174E" w:rsidRDefault="003A174E" w:rsidP="003A174E">
      <w:pPr>
        <w:pStyle w:val="2rovevlnku-psmena"/>
        <w:numPr>
          <w:ilvl w:val="0"/>
          <w:numId w:val="0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Uzavření Smlouvy schválilo zastupitelstvo města </w:t>
      </w:r>
      <w:proofErr w:type="spellStart"/>
      <w:r>
        <w:rPr>
          <w:rFonts w:cs="Calibri"/>
          <w:sz w:val="24"/>
          <w:szCs w:val="24"/>
        </w:rPr>
        <w:t>Příbora</w:t>
      </w:r>
      <w:proofErr w:type="spellEnd"/>
      <w:r>
        <w:rPr>
          <w:rFonts w:cs="Calibri"/>
          <w:sz w:val="24"/>
          <w:szCs w:val="24"/>
        </w:rPr>
        <w:t xml:space="preserve"> na svém </w:t>
      </w:r>
      <w:proofErr w:type="spellStart"/>
      <w:r w:rsidR="00B478EA">
        <w:rPr>
          <w:rFonts w:cs="Calibri"/>
          <w:sz w:val="24"/>
          <w:szCs w:val="24"/>
        </w:rPr>
        <w:t>xx</w:t>
      </w:r>
      <w:proofErr w:type="spellEnd"/>
      <w:r w:rsidR="00B478EA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zasedání dne </w:t>
      </w:r>
      <w:proofErr w:type="spellStart"/>
      <w:r w:rsidR="00B478EA">
        <w:rPr>
          <w:rFonts w:cs="Calibri"/>
          <w:sz w:val="24"/>
          <w:szCs w:val="24"/>
        </w:rPr>
        <w:t>xx.xx.xxxx</w:t>
      </w:r>
      <w:proofErr w:type="spellEnd"/>
      <w:r>
        <w:rPr>
          <w:rFonts w:cs="Calibri"/>
          <w:sz w:val="24"/>
          <w:szCs w:val="24"/>
        </w:rPr>
        <w:t xml:space="preserve"> usnes</w:t>
      </w:r>
      <w:r w:rsidR="000B0FE8">
        <w:rPr>
          <w:rFonts w:cs="Calibri"/>
          <w:sz w:val="24"/>
          <w:szCs w:val="24"/>
        </w:rPr>
        <w:t>ením</w:t>
      </w:r>
      <w:r>
        <w:rPr>
          <w:rFonts w:cs="Calibri"/>
          <w:sz w:val="24"/>
          <w:szCs w:val="24"/>
        </w:rPr>
        <w:t xml:space="preserve"> č</w:t>
      </w:r>
      <w:r w:rsidR="00B478EA">
        <w:rPr>
          <w:rFonts w:cs="Calibri"/>
          <w:sz w:val="24"/>
          <w:szCs w:val="24"/>
        </w:rPr>
        <w:t xml:space="preserve">. </w:t>
      </w:r>
      <w:proofErr w:type="spellStart"/>
      <w:r w:rsidR="00B478EA">
        <w:rPr>
          <w:rFonts w:cs="Calibri"/>
          <w:sz w:val="24"/>
          <w:szCs w:val="24"/>
        </w:rPr>
        <w:t>xx</w:t>
      </w:r>
      <w:proofErr w:type="spellEnd"/>
      <w:r w:rsidR="00B478EA">
        <w:rPr>
          <w:rFonts w:cs="Calibri"/>
          <w:sz w:val="24"/>
          <w:szCs w:val="24"/>
        </w:rPr>
        <w:t>/</w:t>
      </w:r>
      <w:proofErr w:type="spellStart"/>
      <w:r w:rsidR="00B478EA">
        <w:rPr>
          <w:rFonts w:cs="Calibri"/>
          <w:sz w:val="24"/>
          <w:szCs w:val="24"/>
        </w:rPr>
        <w:t>xx</w:t>
      </w:r>
      <w:proofErr w:type="spellEnd"/>
      <w:r w:rsidR="00B478EA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ZM/</w:t>
      </w:r>
      <w:r w:rsidR="00733032">
        <w:rPr>
          <w:rFonts w:cs="Calibri"/>
          <w:sz w:val="24"/>
          <w:szCs w:val="24"/>
        </w:rPr>
        <w:t>202</w:t>
      </w:r>
      <w:r w:rsidR="00B478EA">
        <w:rPr>
          <w:rFonts w:cs="Calibri"/>
          <w:sz w:val="24"/>
          <w:szCs w:val="24"/>
        </w:rPr>
        <w:t>x</w:t>
      </w:r>
      <w:r>
        <w:rPr>
          <w:rFonts w:cs="Calibri"/>
          <w:sz w:val="24"/>
          <w:szCs w:val="24"/>
        </w:rPr>
        <w:t>.</w:t>
      </w:r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55659E34" w14:textId="49EE00CF" w:rsidR="007460FD" w:rsidRPr="00B272DE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>Smlouva nabývá platnosti a účinnosti dnem jejího podpisu oběma Smluvními stranami.</w:t>
      </w:r>
    </w:p>
    <w:p w14:paraId="36730782" w14:textId="399D9003" w:rsidR="007460FD" w:rsidRPr="00B272DE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>Smlouva a vztahy z ní vyplývající se řídí právním řádem České republiky, zejména příslušnými ustanoveními zák. č. 89/2012 Sb., občanský zákoník, ve znění pozdějších předpisů.</w:t>
      </w:r>
    </w:p>
    <w:p w14:paraId="75F3DF2A" w14:textId="78CC966D" w:rsidR="007460FD" w:rsidRPr="00B272DE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 xml:space="preserve">Smlouva </w:t>
      </w:r>
      <w:r w:rsidR="003A174E">
        <w:rPr>
          <w:rFonts w:cs="Calibri"/>
          <w:sz w:val="24"/>
          <w:szCs w:val="24"/>
        </w:rPr>
        <w:t>je</w:t>
      </w:r>
      <w:r w:rsidRPr="00B272DE">
        <w:rPr>
          <w:rFonts w:cs="Calibri"/>
          <w:sz w:val="24"/>
          <w:szCs w:val="24"/>
        </w:rPr>
        <w:t xml:space="preserve"> vyhotovena ve </w:t>
      </w:r>
      <w:r w:rsidR="003A174E">
        <w:rPr>
          <w:rFonts w:cs="Calibri"/>
          <w:sz w:val="24"/>
          <w:szCs w:val="24"/>
        </w:rPr>
        <w:t>dvou</w:t>
      </w:r>
      <w:r w:rsidRPr="00B272DE">
        <w:rPr>
          <w:rFonts w:cs="Calibri"/>
          <w:sz w:val="24"/>
          <w:szCs w:val="24"/>
        </w:rPr>
        <w:t xml:space="preserve"> stejnopisech, z nichž </w:t>
      </w:r>
      <w:r w:rsidR="003A174E">
        <w:rPr>
          <w:rFonts w:cs="Calibri"/>
          <w:sz w:val="24"/>
          <w:szCs w:val="24"/>
        </w:rPr>
        <w:t>po jednom obdrží každá smluvní strana</w:t>
      </w:r>
      <w:r w:rsidRPr="00B272DE">
        <w:rPr>
          <w:rFonts w:cs="Calibri"/>
          <w:sz w:val="24"/>
          <w:szCs w:val="24"/>
        </w:rPr>
        <w:t>.</w:t>
      </w:r>
    </w:p>
    <w:p w14:paraId="7D72E13D" w14:textId="4ECD3AF1" w:rsidR="007460FD" w:rsidRDefault="007460FD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B272DE">
        <w:rPr>
          <w:rFonts w:cs="Calibri"/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42DBAD2C" w14:textId="77777777" w:rsidR="003A174E" w:rsidRPr="003A174E" w:rsidRDefault="003A174E" w:rsidP="003A174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3B37CEEE" w14:textId="71E9496A" w:rsidR="007460FD" w:rsidRPr="00B272DE" w:rsidRDefault="007460FD" w:rsidP="00A664AA">
      <w:pPr>
        <w:pStyle w:val="Bezmezer"/>
      </w:pPr>
      <w:r w:rsidRPr="00B272DE">
        <w:t>Příloha č.</w:t>
      </w:r>
      <w:r w:rsidR="003315D2">
        <w:t> </w:t>
      </w:r>
      <w:r w:rsidRPr="00B272DE">
        <w:t>1:</w:t>
      </w:r>
      <w:r w:rsidR="003315D2">
        <w:tab/>
      </w:r>
      <w:r w:rsidR="003A174E">
        <w:t xml:space="preserve">Výkres situace s vyznačením rozsahu </w:t>
      </w:r>
      <w:r w:rsidR="005C37DA">
        <w:t>dotčení Pozemk</w:t>
      </w:r>
      <w:r w:rsidR="006179C5">
        <w:t>ů</w:t>
      </w:r>
      <w:r w:rsidR="005C37DA">
        <w:t xml:space="preserve"> Stavbou</w:t>
      </w:r>
    </w:p>
    <w:p w14:paraId="04EDA26E" w14:textId="4FB40071" w:rsidR="007460FD" w:rsidRDefault="007460FD" w:rsidP="007460FD">
      <w:pPr>
        <w:tabs>
          <w:tab w:val="left" w:pos="4860"/>
        </w:tabs>
        <w:rPr>
          <w:rFonts w:ascii="Calibri" w:hAnsi="Calibri" w:cs="Calibri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123C3" w:rsidRPr="00B12BEF" w14:paraId="6F1505AB" w14:textId="77777777" w:rsidTr="00E60490">
        <w:trPr>
          <w:trHeight w:val="575"/>
          <w:jc w:val="center"/>
        </w:trPr>
        <w:tc>
          <w:tcPr>
            <w:tcW w:w="4347" w:type="dxa"/>
          </w:tcPr>
          <w:p w14:paraId="2A6CD104" w14:textId="0EAB3FF4" w:rsidR="00C123C3" w:rsidRPr="00B12BEF" w:rsidRDefault="00C123C3" w:rsidP="00E921F9">
            <w:r w:rsidRPr="00B12BEF">
              <w:t>Příbo</w:t>
            </w:r>
            <w:r>
              <w:t xml:space="preserve">r  </w:t>
            </w:r>
          </w:p>
        </w:tc>
        <w:tc>
          <w:tcPr>
            <w:tcW w:w="331" w:type="dxa"/>
          </w:tcPr>
          <w:p w14:paraId="2B9B49BE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</w:tcPr>
          <w:p w14:paraId="7F68B5D7" w14:textId="51698B4D" w:rsidR="00C123C3" w:rsidRPr="00B12BEF" w:rsidRDefault="00733032" w:rsidP="00E921F9">
            <w:r>
              <w:rPr>
                <w:rFonts w:ascii="Calibri" w:hAnsi="Calibri" w:cs="Calibri"/>
              </w:rPr>
              <w:t>Příbor</w:t>
            </w:r>
            <w:r w:rsidR="00C123C3" w:rsidRPr="00B12BEF">
              <w:t xml:space="preserve"> </w:t>
            </w:r>
            <w:r w:rsidR="00C123C3">
              <w:t xml:space="preserve"> </w:t>
            </w:r>
          </w:p>
        </w:tc>
      </w:tr>
      <w:tr w:rsidR="00C123C3" w:rsidRPr="00B12BEF" w14:paraId="0D13C0F6" w14:textId="77777777" w:rsidTr="00E60490">
        <w:trPr>
          <w:trHeight w:val="994"/>
          <w:jc w:val="center"/>
        </w:trPr>
        <w:tc>
          <w:tcPr>
            <w:tcW w:w="4347" w:type="dxa"/>
          </w:tcPr>
          <w:p w14:paraId="41E97FD5" w14:textId="77777777" w:rsidR="00C123C3" w:rsidRPr="00B12BEF" w:rsidRDefault="00C123C3" w:rsidP="00E921F9"/>
        </w:tc>
        <w:tc>
          <w:tcPr>
            <w:tcW w:w="331" w:type="dxa"/>
          </w:tcPr>
          <w:p w14:paraId="35D9F1BC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</w:tcPr>
          <w:p w14:paraId="051B8D98" w14:textId="77777777" w:rsidR="00C123C3" w:rsidRPr="00B12BEF" w:rsidRDefault="00C123C3" w:rsidP="00E921F9"/>
        </w:tc>
      </w:tr>
      <w:tr w:rsidR="00C123C3" w:rsidRPr="00B12BEF" w14:paraId="2CCAB0F5" w14:textId="77777777" w:rsidTr="00E6049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49DE4E72" w14:textId="309E9926" w:rsidR="00C123C3" w:rsidRDefault="003A174E" w:rsidP="00E921F9">
            <w:pPr>
              <w:pStyle w:val="Bezmezer"/>
              <w:jc w:val="center"/>
            </w:pPr>
            <w:r>
              <w:t>za Město</w:t>
            </w:r>
          </w:p>
          <w:p w14:paraId="70744447" w14:textId="21DBC3FE" w:rsidR="00C123C3" w:rsidRDefault="00B478EA" w:rsidP="00E921F9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376C41F8" w14:textId="5A9F1211" w:rsidR="00C123C3" w:rsidRPr="00B12BEF" w:rsidRDefault="00B478EA" w:rsidP="00E921F9">
            <w:pPr>
              <w:pStyle w:val="Bezmezer"/>
              <w:jc w:val="center"/>
            </w:pPr>
            <w:r>
              <w:t>místo</w:t>
            </w:r>
            <w:r w:rsidR="003A174E">
              <w:t>starosta</w:t>
            </w:r>
          </w:p>
        </w:tc>
        <w:tc>
          <w:tcPr>
            <w:tcW w:w="331" w:type="dxa"/>
            <w:vAlign w:val="center"/>
          </w:tcPr>
          <w:p w14:paraId="4F2B8968" w14:textId="77777777" w:rsidR="00C123C3" w:rsidRPr="00B12BEF" w:rsidRDefault="00C123C3" w:rsidP="00C123C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5069CB3" w14:textId="032E0CCD" w:rsidR="00B478EA" w:rsidRDefault="00C27952" w:rsidP="00E921F9">
            <w:pPr>
              <w:pStyle w:val="Bezmezer"/>
              <w:jc w:val="center"/>
            </w:pPr>
            <w:r>
              <w:t>Miroslav Krpec</w:t>
            </w:r>
          </w:p>
          <w:p w14:paraId="54432B1A" w14:textId="5CA6CC73" w:rsidR="00C123C3" w:rsidRDefault="003A174E" w:rsidP="00E921F9">
            <w:pPr>
              <w:pStyle w:val="Bezmezer"/>
              <w:jc w:val="center"/>
            </w:pPr>
            <w:r>
              <w:t>vlastník pozemk</w:t>
            </w:r>
            <w:r w:rsidR="006179C5">
              <w:t>ů</w:t>
            </w:r>
          </w:p>
          <w:p w14:paraId="4524B899" w14:textId="2384FEA1" w:rsidR="00C123C3" w:rsidRPr="00B12BEF" w:rsidRDefault="00C123C3" w:rsidP="00C26053">
            <w:pPr>
              <w:pStyle w:val="Bezmezer"/>
              <w:jc w:val="center"/>
            </w:pPr>
          </w:p>
        </w:tc>
      </w:tr>
    </w:tbl>
    <w:p w14:paraId="695A0382" w14:textId="5D283BFD" w:rsidR="009E4871" w:rsidRDefault="009E4871"/>
    <w:p w14:paraId="6B922F60" w14:textId="77777777" w:rsidR="009E4871" w:rsidRDefault="009E4871">
      <w:pPr>
        <w:jc w:val="left"/>
      </w:pPr>
      <w:r>
        <w:br w:type="page"/>
      </w:r>
    </w:p>
    <w:p w14:paraId="47D1F81D" w14:textId="0FE99488" w:rsidR="00702D6C" w:rsidRDefault="00A3507B">
      <w:r>
        <w:rPr>
          <w:noProof/>
        </w:rPr>
        <w:lastRenderedPageBreak/>
        <w:drawing>
          <wp:inline distT="0" distB="0" distL="0" distR="0" wp14:anchorId="0EF3D716" wp14:editId="0FD71C5A">
            <wp:extent cx="5759450" cy="4259580"/>
            <wp:effectExtent l="0" t="0" r="0" b="7620"/>
            <wp:docPr id="6954437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43792" name="Obrázek 6954437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D6C" w:rsidSect="000B0A9F">
      <w:footerReference w:type="default" r:id="rId13"/>
      <w:headerReference w:type="first" r:id="rId14"/>
      <w:pgSz w:w="11906" w:h="16838" w:code="9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C598" w14:textId="77777777" w:rsidR="00653942" w:rsidRDefault="00653942" w:rsidP="00C123C3">
      <w:pPr>
        <w:spacing w:after="0"/>
      </w:pPr>
      <w:r>
        <w:separator/>
      </w:r>
    </w:p>
  </w:endnote>
  <w:endnote w:type="continuationSeparator" w:id="0">
    <w:p w14:paraId="0726C4E6" w14:textId="77777777" w:rsidR="00653942" w:rsidRDefault="0065394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905" w14:textId="4EE4A453" w:rsidR="00C123C3" w:rsidRPr="00C123C3" w:rsidRDefault="00C123C3" w:rsidP="00C123C3">
    <w:pPr>
      <w:pStyle w:val="Zpat"/>
    </w:pPr>
    <w:r w:rsidRPr="00C123C3">
      <w:fldChar w:fldCharType="begin"/>
    </w:r>
    <w:r w:rsidRPr="00C123C3">
      <w:instrText xml:space="preserve"> PAGE </w:instrText>
    </w:r>
    <w:r w:rsidRPr="00C123C3">
      <w:fldChar w:fldCharType="separate"/>
    </w:r>
    <w:r w:rsidR="007C3636">
      <w:rPr>
        <w:noProof/>
      </w:rPr>
      <w:t>2</w:t>
    </w:r>
    <w:r w:rsidRPr="00C123C3">
      <w:fldChar w:fldCharType="end"/>
    </w:r>
    <w:r w:rsidRPr="00C123C3">
      <w:t xml:space="preserve"> </w:t>
    </w:r>
    <w:r w:rsidR="00102F32">
      <w:t>/</w:t>
    </w:r>
    <w:r w:rsidRPr="00C123C3">
      <w:t xml:space="preserve"> </w:t>
    </w:r>
    <w:fldSimple w:instr=" NUMPAGES ">
      <w:r w:rsidR="007C363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51F2" w14:textId="77777777" w:rsidR="00653942" w:rsidRDefault="00653942" w:rsidP="00C123C3">
      <w:pPr>
        <w:spacing w:after="0"/>
      </w:pPr>
      <w:r>
        <w:separator/>
      </w:r>
    </w:p>
  </w:footnote>
  <w:footnote w:type="continuationSeparator" w:id="0">
    <w:p w14:paraId="06509961" w14:textId="77777777" w:rsidR="00653942" w:rsidRDefault="00653942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57315F686C447B699327A8E8E147B09"/>
      </w:placeholder>
      <w:temporary/>
      <w:showingPlcHdr/>
      <w15:appearance w15:val="hidden"/>
    </w:sdtPr>
    <w:sdtContent>
      <w:p w14:paraId="61B5F75D" w14:textId="77777777" w:rsidR="007C3636" w:rsidRDefault="007C3636">
        <w:pPr>
          <w:pStyle w:val="Zhlav"/>
        </w:pPr>
        <w:r>
          <w:t>[Sem zadejte text.]</w:t>
        </w:r>
      </w:p>
    </w:sdtContent>
  </w:sdt>
  <w:p w14:paraId="3A857C2F" w14:textId="77777777" w:rsidR="007C3636" w:rsidRDefault="007C3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76900663">
    <w:abstractNumId w:val="1"/>
  </w:num>
  <w:num w:numId="2" w16cid:durableId="526331573">
    <w:abstractNumId w:val="0"/>
    <w:lvlOverride w:ilvl="0">
      <w:startOverride w:val="1"/>
    </w:lvlOverride>
  </w:num>
  <w:num w:numId="3" w16cid:durableId="1024405572">
    <w:abstractNumId w:val="0"/>
    <w:lvlOverride w:ilvl="0">
      <w:startOverride w:val="1"/>
    </w:lvlOverride>
  </w:num>
  <w:num w:numId="4" w16cid:durableId="774978862">
    <w:abstractNumId w:val="0"/>
    <w:lvlOverride w:ilvl="0">
      <w:startOverride w:val="1"/>
    </w:lvlOverride>
  </w:num>
  <w:num w:numId="5" w16cid:durableId="645596794">
    <w:abstractNumId w:val="0"/>
    <w:lvlOverride w:ilvl="0">
      <w:startOverride w:val="1"/>
    </w:lvlOverride>
  </w:num>
  <w:num w:numId="6" w16cid:durableId="1924408987">
    <w:abstractNumId w:val="0"/>
  </w:num>
  <w:num w:numId="7" w16cid:durableId="1050962293">
    <w:abstractNumId w:val="2"/>
  </w:num>
  <w:num w:numId="8" w16cid:durableId="45032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14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379D5"/>
    <w:rsid w:val="00085F9F"/>
    <w:rsid w:val="000952EE"/>
    <w:rsid w:val="000A579B"/>
    <w:rsid w:val="000A7F00"/>
    <w:rsid w:val="000B0A9F"/>
    <w:rsid w:val="000B0FE8"/>
    <w:rsid w:val="000B160B"/>
    <w:rsid w:val="000B40C5"/>
    <w:rsid w:val="000D654B"/>
    <w:rsid w:val="000F01F5"/>
    <w:rsid w:val="00102F32"/>
    <w:rsid w:val="00110477"/>
    <w:rsid w:val="0012434B"/>
    <w:rsid w:val="00146051"/>
    <w:rsid w:val="00147D43"/>
    <w:rsid w:val="00161761"/>
    <w:rsid w:val="00171D4D"/>
    <w:rsid w:val="001777EF"/>
    <w:rsid w:val="00180379"/>
    <w:rsid w:val="00192926"/>
    <w:rsid w:val="00195856"/>
    <w:rsid w:val="001A13EF"/>
    <w:rsid w:val="001A1C44"/>
    <w:rsid w:val="001B1D29"/>
    <w:rsid w:val="001B4431"/>
    <w:rsid w:val="001B7483"/>
    <w:rsid w:val="001C0039"/>
    <w:rsid w:val="001C4017"/>
    <w:rsid w:val="001D03FA"/>
    <w:rsid w:val="001D713C"/>
    <w:rsid w:val="00201E1B"/>
    <w:rsid w:val="00220FAD"/>
    <w:rsid w:val="00222EC2"/>
    <w:rsid w:val="0025589F"/>
    <w:rsid w:val="00261DBF"/>
    <w:rsid w:val="00274B6F"/>
    <w:rsid w:val="00285359"/>
    <w:rsid w:val="002A29B7"/>
    <w:rsid w:val="002A66C1"/>
    <w:rsid w:val="002D6945"/>
    <w:rsid w:val="00327D4A"/>
    <w:rsid w:val="003315D2"/>
    <w:rsid w:val="003352FB"/>
    <w:rsid w:val="0039084F"/>
    <w:rsid w:val="00393E2E"/>
    <w:rsid w:val="00394D4D"/>
    <w:rsid w:val="00395DE5"/>
    <w:rsid w:val="003A174E"/>
    <w:rsid w:val="003A1985"/>
    <w:rsid w:val="003B5EDD"/>
    <w:rsid w:val="003F4EF8"/>
    <w:rsid w:val="00403A3A"/>
    <w:rsid w:val="00407DA8"/>
    <w:rsid w:val="0041053E"/>
    <w:rsid w:val="004144F3"/>
    <w:rsid w:val="00416C85"/>
    <w:rsid w:val="004312C8"/>
    <w:rsid w:val="00482144"/>
    <w:rsid w:val="004C506F"/>
    <w:rsid w:val="004E242B"/>
    <w:rsid w:val="0052095A"/>
    <w:rsid w:val="0053355B"/>
    <w:rsid w:val="00555286"/>
    <w:rsid w:val="005B7001"/>
    <w:rsid w:val="005C37DA"/>
    <w:rsid w:val="005C6841"/>
    <w:rsid w:val="005D6538"/>
    <w:rsid w:val="006179C5"/>
    <w:rsid w:val="00630651"/>
    <w:rsid w:val="00653942"/>
    <w:rsid w:val="006672AD"/>
    <w:rsid w:val="006B1C98"/>
    <w:rsid w:val="006D3300"/>
    <w:rsid w:val="006D75FD"/>
    <w:rsid w:val="006F0791"/>
    <w:rsid w:val="00702D6C"/>
    <w:rsid w:val="007063AC"/>
    <w:rsid w:val="00721971"/>
    <w:rsid w:val="00733032"/>
    <w:rsid w:val="007460FD"/>
    <w:rsid w:val="007654E5"/>
    <w:rsid w:val="00781C3F"/>
    <w:rsid w:val="007C3636"/>
    <w:rsid w:val="007F6424"/>
    <w:rsid w:val="0080377D"/>
    <w:rsid w:val="008263D9"/>
    <w:rsid w:val="00831E2B"/>
    <w:rsid w:val="00836A57"/>
    <w:rsid w:val="00847C05"/>
    <w:rsid w:val="00847F98"/>
    <w:rsid w:val="00885702"/>
    <w:rsid w:val="00897A80"/>
    <w:rsid w:val="008A352C"/>
    <w:rsid w:val="008E2F35"/>
    <w:rsid w:val="0090524B"/>
    <w:rsid w:val="00952A70"/>
    <w:rsid w:val="009549CB"/>
    <w:rsid w:val="009630CF"/>
    <w:rsid w:val="009D0538"/>
    <w:rsid w:val="009E15AF"/>
    <w:rsid w:val="009E4871"/>
    <w:rsid w:val="009F7749"/>
    <w:rsid w:val="00A3066B"/>
    <w:rsid w:val="00A3507B"/>
    <w:rsid w:val="00A37ED0"/>
    <w:rsid w:val="00A56726"/>
    <w:rsid w:val="00A639C9"/>
    <w:rsid w:val="00A664AA"/>
    <w:rsid w:val="00A82F3C"/>
    <w:rsid w:val="00A91766"/>
    <w:rsid w:val="00AA4477"/>
    <w:rsid w:val="00AB55A5"/>
    <w:rsid w:val="00AC0AFA"/>
    <w:rsid w:val="00AD15C7"/>
    <w:rsid w:val="00B2441A"/>
    <w:rsid w:val="00B478EA"/>
    <w:rsid w:val="00B91FC4"/>
    <w:rsid w:val="00B94DD3"/>
    <w:rsid w:val="00B96C09"/>
    <w:rsid w:val="00C06A76"/>
    <w:rsid w:val="00C123C3"/>
    <w:rsid w:val="00C20F87"/>
    <w:rsid w:val="00C26053"/>
    <w:rsid w:val="00C27952"/>
    <w:rsid w:val="00C51E9F"/>
    <w:rsid w:val="00C90944"/>
    <w:rsid w:val="00CB629C"/>
    <w:rsid w:val="00CC6681"/>
    <w:rsid w:val="00CC7661"/>
    <w:rsid w:val="00CD5870"/>
    <w:rsid w:val="00CE520B"/>
    <w:rsid w:val="00CF0F18"/>
    <w:rsid w:val="00CF2D76"/>
    <w:rsid w:val="00D12378"/>
    <w:rsid w:val="00D3029D"/>
    <w:rsid w:val="00D32EC3"/>
    <w:rsid w:val="00D63C70"/>
    <w:rsid w:val="00DA1EBC"/>
    <w:rsid w:val="00DA226F"/>
    <w:rsid w:val="00DA3E92"/>
    <w:rsid w:val="00DA7822"/>
    <w:rsid w:val="00DB7AD4"/>
    <w:rsid w:val="00DC13F7"/>
    <w:rsid w:val="00DC2A43"/>
    <w:rsid w:val="00DC6D22"/>
    <w:rsid w:val="00DD1221"/>
    <w:rsid w:val="00E07D84"/>
    <w:rsid w:val="00E36283"/>
    <w:rsid w:val="00E3766A"/>
    <w:rsid w:val="00E5402B"/>
    <w:rsid w:val="00E60490"/>
    <w:rsid w:val="00E65AB2"/>
    <w:rsid w:val="00E65D7A"/>
    <w:rsid w:val="00E71958"/>
    <w:rsid w:val="00E77D8B"/>
    <w:rsid w:val="00E87A2F"/>
    <w:rsid w:val="00E92152"/>
    <w:rsid w:val="00E9719A"/>
    <w:rsid w:val="00ED26E5"/>
    <w:rsid w:val="00EF387D"/>
    <w:rsid w:val="00F11228"/>
    <w:rsid w:val="00F47B51"/>
    <w:rsid w:val="00FA547B"/>
    <w:rsid w:val="00FE5919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6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7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41053E"/>
    <w:pPr>
      <w:spacing w:after="0"/>
      <w:ind w:left="720"/>
      <w:contextualSpacing/>
      <w:jc w:val="left"/>
    </w:pPr>
    <w:rPr>
      <w:rFonts w:ascii="Calibri" w:eastAsia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7315F686C447B699327A8E8E147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8EA44-573A-4BB8-A361-6AB018FA0004}"/>
      </w:docPartPr>
      <w:docPartBody>
        <w:p w:rsidR="00E40919" w:rsidRDefault="006A6CF6" w:rsidP="006A6CF6">
          <w:pPr>
            <w:pStyle w:val="857315F686C447B699327A8E8E147B09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6"/>
    <w:rsid w:val="00085F9F"/>
    <w:rsid w:val="000952EE"/>
    <w:rsid w:val="00105B71"/>
    <w:rsid w:val="00147D43"/>
    <w:rsid w:val="00180379"/>
    <w:rsid w:val="00192926"/>
    <w:rsid w:val="002127A6"/>
    <w:rsid w:val="0035314D"/>
    <w:rsid w:val="003771B8"/>
    <w:rsid w:val="003A1985"/>
    <w:rsid w:val="004F3D39"/>
    <w:rsid w:val="00555286"/>
    <w:rsid w:val="00594B2D"/>
    <w:rsid w:val="00643E73"/>
    <w:rsid w:val="006A6CF6"/>
    <w:rsid w:val="00721971"/>
    <w:rsid w:val="00781C3F"/>
    <w:rsid w:val="00786DBA"/>
    <w:rsid w:val="00802E1A"/>
    <w:rsid w:val="00810486"/>
    <w:rsid w:val="0082253A"/>
    <w:rsid w:val="008F1F2F"/>
    <w:rsid w:val="009045C7"/>
    <w:rsid w:val="00A240C7"/>
    <w:rsid w:val="00B862B9"/>
    <w:rsid w:val="00B96C09"/>
    <w:rsid w:val="00C31F43"/>
    <w:rsid w:val="00CF7967"/>
    <w:rsid w:val="00D32EC3"/>
    <w:rsid w:val="00D4031B"/>
    <w:rsid w:val="00DA7822"/>
    <w:rsid w:val="00E4083F"/>
    <w:rsid w:val="00E40919"/>
    <w:rsid w:val="00EF387D"/>
    <w:rsid w:val="00F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57315F686C447B699327A8E8E147B09">
    <w:name w:val="857315F686C447B699327A8E8E147B09"/>
    <w:rsid w:val="006A6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Lenka Habdasová</cp:lastModifiedBy>
  <cp:revision>14</cp:revision>
  <cp:lastPrinted>2024-12-17T06:26:00Z</cp:lastPrinted>
  <dcterms:created xsi:type="dcterms:W3CDTF">2024-12-17T06:27:00Z</dcterms:created>
  <dcterms:modified xsi:type="dcterms:W3CDTF">2026-03-09T12:48:00Z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