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82F8" w14:textId="77777777" w:rsidR="00920C11" w:rsidRPr="00920C11" w:rsidRDefault="00872166" w:rsidP="00920C11">
      <w:pPr>
        <w:spacing w:before="120" w:after="1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1" layoutInCell="1" allowOverlap="1" wp14:anchorId="510D6821" wp14:editId="15694EA4">
            <wp:simplePos x="541020" y="4274820"/>
            <wp:positionH relativeFrom="margin">
              <wp:align>center</wp:align>
            </wp:positionH>
            <wp:positionV relativeFrom="margin">
              <wp:align>center</wp:align>
            </wp:positionV>
            <wp:extent cx="3427200" cy="4255200"/>
            <wp:effectExtent l="0" t="0" r="1905" b="0"/>
            <wp:wrapNone/>
            <wp:docPr id="136024683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200" cy="42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4E13C" w14:textId="3976065E" w:rsidR="00C46A05" w:rsidRDefault="00C46A05" w:rsidP="00C46A05">
      <w:pPr>
        <w:spacing w:before="120" w:after="120"/>
        <w:jc w:val="both"/>
      </w:pPr>
      <w:r w:rsidRPr="00EF008F">
        <w:rPr>
          <w:rFonts w:ascii="Calibri" w:hAnsi="Calibri" w:cs="Calibri"/>
          <w:b/>
        </w:rPr>
        <w:t xml:space="preserve">   </w:t>
      </w:r>
      <w:r w:rsidRPr="00EF008F">
        <w:rPr>
          <w:rFonts w:ascii="Calibri" w:hAnsi="Calibri" w:cs="Calibri"/>
          <w:b/>
        </w:rPr>
        <w:tab/>
      </w:r>
      <w:r w:rsidRPr="00EF008F">
        <w:rPr>
          <w:rFonts w:ascii="Calibri" w:hAnsi="Calibri" w:cs="Calibri"/>
          <w:b/>
        </w:rPr>
        <w:tab/>
      </w:r>
      <w:r w:rsidR="00770A11">
        <w:rPr>
          <w:rFonts w:ascii="Calibri" w:hAnsi="Calibri" w:cs="Calibri"/>
          <w:b/>
        </w:rPr>
        <w:tab/>
      </w:r>
      <w:r w:rsidRPr="00EF008F">
        <w:rPr>
          <w:rFonts w:ascii="Calibri" w:hAnsi="Calibri" w:cs="Calibri"/>
          <w:b/>
        </w:rPr>
        <w:t xml:space="preserve"> </w:t>
      </w:r>
    </w:p>
    <w:p w14:paraId="61B64533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2889B2D0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459D94A7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495CA242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01C9A4C8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2FC3483A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3FA9DA96" w14:textId="3321F607" w:rsidR="00354C69" w:rsidRDefault="00354C69" w:rsidP="00354C69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52"/>
          <w:szCs w:val="52"/>
          <w:lang w:eastAsia="cs-CZ"/>
        </w:rPr>
      </w:pPr>
      <w:r w:rsidRPr="00354C69">
        <w:rPr>
          <w:rFonts w:ascii="Calibri" w:eastAsia="Times New Roman" w:hAnsi="Calibri" w:cs="Times New Roman"/>
          <w:b/>
          <w:sz w:val="52"/>
          <w:szCs w:val="52"/>
          <w:lang w:eastAsia="cs-CZ"/>
        </w:rPr>
        <w:t>Zpráva o činnosti JSDH Příbor</w:t>
      </w:r>
      <w:r>
        <w:rPr>
          <w:rFonts w:ascii="Calibri" w:eastAsia="Times New Roman" w:hAnsi="Calibri" w:cs="Times New Roman"/>
          <w:b/>
          <w:sz w:val="52"/>
          <w:szCs w:val="52"/>
          <w:lang w:eastAsia="cs-CZ"/>
        </w:rPr>
        <w:t>,</w:t>
      </w:r>
    </w:p>
    <w:p w14:paraId="71B69C0E" w14:textId="5B464DC2" w:rsidR="00354C69" w:rsidRPr="00354C69" w:rsidRDefault="00354C69" w:rsidP="00354C69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52"/>
          <w:szCs w:val="52"/>
          <w:lang w:eastAsia="cs-CZ"/>
        </w:rPr>
      </w:pPr>
      <w:r w:rsidRPr="00354C69">
        <w:rPr>
          <w:rFonts w:ascii="Calibri" w:eastAsia="Times New Roman" w:hAnsi="Calibri" w:cs="Times New Roman"/>
          <w:b/>
          <w:sz w:val="52"/>
          <w:szCs w:val="52"/>
          <w:lang w:eastAsia="cs-CZ"/>
        </w:rPr>
        <w:t>JSDH Příbor-</w:t>
      </w:r>
      <w:proofErr w:type="spellStart"/>
      <w:r w:rsidRPr="00354C69">
        <w:rPr>
          <w:rFonts w:ascii="Calibri" w:eastAsia="Times New Roman" w:hAnsi="Calibri" w:cs="Times New Roman"/>
          <w:b/>
          <w:sz w:val="52"/>
          <w:szCs w:val="52"/>
          <w:lang w:eastAsia="cs-CZ"/>
        </w:rPr>
        <w:t>Hájov</w:t>
      </w:r>
      <w:proofErr w:type="spellEnd"/>
      <w:r w:rsidRPr="00354C69">
        <w:rPr>
          <w:rFonts w:ascii="Calibri" w:eastAsia="Times New Roman" w:hAnsi="Calibri" w:cs="Times New Roman"/>
          <w:b/>
          <w:sz w:val="52"/>
          <w:szCs w:val="52"/>
          <w:lang w:eastAsia="cs-CZ"/>
        </w:rPr>
        <w:t xml:space="preserve"> za rok 202</w:t>
      </w:r>
      <w:r>
        <w:rPr>
          <w:rFonts w:ascii="Calibri" w:eastAsia="Times New Roman" w:hAnsi="Calibri" w:cs="Times New Roman"/>
          <w:b/>
          <w:sz w:val="52"/>
          <w:szCs w:val="52"/>
          <w:lang w:eastAsia="cs-CZ"/>
        </w:rPr>
        <w:t>5</w:t>
      </w:r>
    </w:p>
    <w:p w14:paraId="058DC4C5" w14:textId="77777777" w:rsidR="00354C69" w:rsidRPr="00354C69" w:rsidRDefault="00354C69" w:rsidP="00354C69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2"/>
          <w:szCs w:val="22"/>
          <w:u w:val="single"/>
          <w:lang w:eastAsia="cs-CZ"/>
        </w:rPr>
      </w:pPr>
    </w:p>
    <w:p w14:paraId="2AC25A76" w14:textId="77777777" w:rsidR="00354C69" w:rsidRPr="00354C69" w:rsidRDefault="00354C69" w:rsidP="00354C69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u w:val="single"/>
          <w:lang w:eastAsia="cs-CZ"/>
        </w:rPr>
      </w:pPr>
    </w:p>
    <w:p w14:paraId="7D1530BD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30FBB4A1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434D429B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0600FE0B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6F1E9547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0351C839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737AD6E5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4A930521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0432EB1F" w14:textId="38E82942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Milan Novák</w:t>
      </w:r>
    </w:p>
    <w:p w14:paraId="3072C021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velitel JSDH Příbor</w:t>
      </w:r>
    </w:p>
    <w:p w14:paraId="3D4190D9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</w:t>
      </w:r>
    </w:p>
    <w:p w14:paraId="175EAD07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26209101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4A679453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/>
          <w:bCs w:val="0"/>
          <w:sz w:val="40"/>
          <w:szCs w:val="40"/>
          <w:u w:val="single"/>
          <w:lang w:eastAsia="cs-CZ"/>
        </w:rPr>
      </w:pPr>
      <w:r w:rsidRPr="00354C69">
        <w:rPr>
          <w:rFonts w:ascii="Calibri" w:eastAsia="Times New Roman" w:hAnsi="Calibri" w:cs="Times New Roman"/>
          <w:b/>
          <w:bCs w:val="0"/>
          <w:sz w:val="40"/>
          <w:szCs w:val="40"/>
          <w:u w:val="single"/>
          <w:lang w:eastAsia="cs-CZ"/>
        </w:rPr>
        <w:t>JSDH Příbor</w:t>
      </w:r>
    </w:p>
    <w:p w14:paraId="02B22081" w14:textId="3160504D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  JSDH města Příbor měla k 31.12.202</w:t>
      </w: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5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celkem 2</w:t>
      </w: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4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členů, z toho 1</w:t>
      </w: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8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členů drží hotovost s výjezdem do 5 –ti minut. Jednotka města je zařazena v poplachovém plánu MSK, jako JPO II/1, s předurčeností k zásahům na DN, záchranu z vody pomocí lodí a otevírání uzavřených prostor. Jednotka vyjíždí v počtu minimálně 4 členů jednotky.   </w:t>
      </w:r>
    </w:p>
    <w:p w14:paraId="06959B01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/>
          <w:bCs w:val="0"/>
          <w:sz w:val="32"/>
          <w:szCs w:val="32"/>
          <w:lang w:eastAsia="cs-CZ"/>
        </w:rPr>
      </w:pPr>
      <w:r w:rsidRPr="00354C69">
        <w:rPr>
          <w:rFonts w:ascii="Calibri" w:eastAsia="Times New Roman" w:hAnsi="Calibri" w:cs="Times New Roman"/>
          <w:b/>
          <w:bCs w:val="0"/>
          <w:sz w:val="32"/>
          <w:szCs w:val="32"/>
          <w:lang w:eastAsia="cs-CZ"/>
        </w:rPr>
        <w:t xml:space="preserve">Vybavení jednotky a mobilní požární technika                                                                           </w:t>
      </w:r>
    </w:p>
    <w:p w14:paraId="34683A4D" w14:textId="77A4628F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  JSDH Příbor používá pro svou zásahovou činnost tuto mobilní techniku: CAS 30 T815 </w:t>
      </w:r>
      <w:proofErr w:type="spellStart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Terrno</w:t>
      </w:r>
      <w:proofErr w:type="spellEnd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, DA 15 MB Sprinter, </w:t>
      </w:r>
      <w:proofErr w:type="spellStart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Vea</w:t>
      </w:r>
      <w:proofErr w:type="spellEnd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Nissan Patrol, NA MB Sprinter. 1.</w:t>
      </w: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02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.202</w:t>
      </w: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5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jednotka </w:t>
      </w: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zařadila na výjezd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novou</w:t>
      </w:r>
      <w:bookmarkStart w:id="0" w:name="_GoBack"/>
      <w:bookmarkEnd w:id="0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cisternu CAS 20 </w:t>
      </w:r>
      <w:proofErr w:type="spellStart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Scania</w:t>
      </w:r>
      <w:proofErr w:type="spellEnd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. Stará CAS24 </w:t>
      </w:r>
      <w:proofErr w:type="spellStart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Atego</w:t>
      </w:r>
      <w:proofErr w:type="spellEnd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byla prodána obci Hladké Životice.</w:t>
      </w: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Dále byl za přispění nadace CSG pořízen nový AKU přetlakový ventilátor, kde dotace CSG činila cca.110 tis. Kč.</w:t>
      </w:r>
    </w:p>
    <w:p w14:paraId="1D916AA4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/>
          <w:bCs w:val="0"/>
          <w:sz w:val="32"/>
          <w:szCs w:val="32"/>
          <w:lang w:eastAsia="cs-CZ"/>
        </w:rPr>
      </w:pPr>
      <w:r w:rsidRPr="00354C69">
        <w:rPr>
          <w:rFonts w:ascii="Calibri" w:eastAsia="Times New Roman" w:hAnsi="Calibri" w:cs="Times New Roman"/>
          <w:b/>
          <w:bCs w:val="0"/>
          <w:sz w:val="32"/>
          <w:szCs w:val="32"/>
          <w:lang w:eastAsia="cs-CZ"/>
        </w:rPr>
        <w:t>Odborná příprava jednotky</w:t>
      </w:r>
    </w:p>
    <w:p w14:paraId="6EB4D587" w14:textId="77777777" w:rsidR="00354C69" w:rsidRPr="00354C69" w:rsidRDefault="00354C69" w:rsidP="00354C69">
      <w:pPr>
        <w:spacing w:after="120" w:line="240" w:lineRule="auto"/>
        <w:rPr>
          <w:rFonts w:ascii="Calibri" w:eastAsia="Times New Roman" w:hAnsi="Calibri" w:cs="Times New Roman"/>
          <w:bCs w:val="0"/>
          <w:color w:val="00000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color w:val="000000"/>
          <w:sz w:val="22"/>
          <w:szCs w:val="22"/>
          <w:lang w:eastAsia="cs-CZ"/>
        </w:rPr>
        <w:t xml:space="preserve">   V rámci odborné přípravy a výcviku, jsou členové JSDH Příbor školeni podle Plánu školení a výcviku, který je metodicky určen GŘ HZS ČR a doplněn dalším výcvikem, dle potřeby jednotky. Strojníci jednotky se zúčastňují školení řidičů a provádějí předepsané pravidelné kondiční jízdy. Taktéž probíhá fyzická příprava.</w:t>
      </w:r>
    </w:p>
    <w:p w14:paraId="2A708A3A" w14:textId="60600B66" w:rsidR="00354C69" w:rsidRPr="00354C69" w:rsidRDefault="00354C69" w:rsidP="00354C69">
      <w:pPr>
        <w:spacing w:after="120" w:line="240" w:lineRule="auto"/>
        <w:rPr>
          <w:rFonts w:ascii="Calibri" w:eastAsia="Times New Roman" w:hAnsi="Calibri" w:cs="Times New Roman"/>
          <w:bCs w:val="0"/>
          <w:color w:val="00000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color w:val="000000"/>
          <w:sz w:val="22"/>
          <w:szCs w:val="22"/>
          <w:lang w:eastAsia="cs-CZ"/>
        </w:rPr>
        <w:t xml:space="preserve">  Jednotka se zúčastňuje společných výcviků v oblasti vyprošťování u dopravních nehod, zdravotní přípravy, vnikání do uzavřených prostor. V roce 202</w:t>
      </w:r>
      <w:r>
        <w:rPr>
          <w:rFonts w:ascii="Calibri" w:eastAsia="Times New Roman" w:hAnsi="Calibri" w:cs="Times New Roman"/>
          <w:bCs w:val="0"/>
          <w:color w:val="000000"/>
          <w:sz w:val="22"/>
          <w:szCs w:val="22"/>
          <w:lang w:eastAsia="cs-CZ"/>
        </w:rPr>
        <w:t>5</w:t>
      </w:r>
      <w:r w:rsidRPr="00354C69">
        <w:rPr>
          <w:rFonts w:ascii="Calibri" w:eastAsia="Times New Roman" w:hAnsi="Calibri" w:cs="Times New Roman"/>
          <w:bCs w:val="0"/>
          <w:color w:val="000000"/>
          <w:sz w:val="22"/>
          <w:szCs w:val="22"/>
          <w:lang w:eastAsia="cs-CZ"/>
        </w:rPr>
        <w:t xml:space="preserve"> jsme také absolvovali jednodenní stáž na CHS Nový Jičín. Dále se odborná příprava zaměřuje na výcviky záchrany osob z vody pomocí lodí. Zde se jednotka zúčastňuje společných výcviků a cvičení spolu s příslušníky odřadu WASSAR HZS MSK v Novém Jičíně.</w:t>
      </w:r>
    </w:p>
    <w:p w14:paraId="3A739DC6" w14:textId="77777777" w:rsidR="00354C69" w:rsidRPr="00354C69" w:rsidRDefault="00354C69" w:rsidP="00354C69">
      <w:pPr>
        <w:spacing w:after="120" w:line="240" w:lineRule="auto"/>
        <w:rPr>
          <w:rFonts w:ascii="Calibri" w:eastAsia="Times New Roman" w:hAnsi="Calibri" w:cs="Times New Roman"/>
          <w:b/>
          <w:bCs w:val="0"/>
          <w:color w:val="000000"/>
          <w:sz w:val="32"/>
          <w:szCs w:val="32"/>
          <w:lang w:eastAsia="cs-CZ"/>
        </w:rPr>
      </w:pPr>
      <w:r w:rsidRPr="00354C69">
        <w:rPr>
          <w:rFonts w:ascii="Calibri" w:eastAsia="Times New Roman" w:hAnsi="Calibri" w:cs="Times New Roman"/>
          <w:b/>
          <w:bCs w:val="0"/>
          <w:color w:val="000000"/>
          <w:sz w:val="32"/>
          <w:szCs w:val="32"/>
          <w:lang w:eastAsia="cs-CZ"/>
        </w:rPr>
        <w:t>Zásahy JSDH Příbor</w:t>
      </w:r>
    </w:p>
    <w:p w14:paraId="00789272" w14:textId="75E88919" w:rsidR="00354C69" w:rsidRPr="00354C69" w:rsidRDefault="00354C69" w:rsidP="00354C69">
      <w:pPr>
        <w:spacing w:before="180" w:after="180" w:line="240" w:lineRule="auto"/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</w:pPr>
      <w:r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>V roce 202</w:t>
      </w:r>
      <w:r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>5</w:t>
      </w:r>
      <w:r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 jednotka zasahovala celkem u </w:t>
      </w:r>
      <w:r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>98</w:t>
      </w:r>
      <w:r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 událostí.</w:t>
      </w:r>
    </w:p>
    <w:p w14:paraId="75FE2930" w14:textId="74B6E11F" w:rsidR="00354C69" w:rsidRPr="007B3F75" w:rsidRDefault="00354C69" w:rsidP="00354C69">
      <w:pPr>
        <w:spacing w:before="180" w:after="180" w:line="240" w:lineRule="auto"/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</w:pPr>
      <w:r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  Stejně jako v předchozích letech většina našich zásahů </w:t>
      </w:r>
      <w:proofErr w:type="gramStart"/>
      <w:r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>55%</w:t>
      </w:r>
      <w:proofErr w:type="gramEnd"/>
      <w:r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 byla technického charakteru – otevírání uzavřených prostor, transport pacientů, odstraňování stromů a překážek a další technické asistence.</w:t>
      </w:r>
      <w:r w:rsidR="007B3F75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 Dále potom požáry a dopravní nehody se 40 %.</w:t>
      </w:r>
      <w:r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br/>
        <w:t xml:space="preserve">   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Z</w:t>
      </w:r>
      <w:r w:rsidR="007B3F75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 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toho</w:t>
      </w:r>
      <w:r w:rsidR="007B3F75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to počtu 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pak 3</w:t>
      </w:r>
      <w:r w:rsidR="007B3F75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9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zásahů bylo provedeno mimo území zřizovatele jednotky. Tyto zásahy jsou kompenzovány městu prostřednictvím KÚ MSK, nebo pojišťovnou v rámci úhrad nákladů za dopravní nehody.</w:t>
      </w:r>
    </w:p>
    <w:p w14:paraId="3EA7AC56" w14:textId="164EBA41" w:rsidR="00354C69" w:rsidRPr="00354C69" w:rsidRDefault="007B3F75" w:rsidP="007B3F75">
      <w:pPr>
        <w:spacing w:after="0" w:line="240" w:lineRule="auto"/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</w:pP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</w:t>
      </w:r>
      <w:r w:rsidR="00354C69"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 Mezi nejnáročnější zásahy v roce 2025 patřil velký </w:t>
      </w:r>
      <w:r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požár vagónů s benzenem v Hustopečích nad Bečvou, který vypukl 28.2.2025</w:t>
      </w:r>
      <w:r w:rsidR="00354C69"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. Naše jednotka zde zasahovala </w:t>
      </w:r>
      <w:r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do večerních hodin </w:t>
      </w:r>
      <w:r w:rsidR="00354C69"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 xml:space="preserve">s velkokapacitní cisternou CAS 30 T815 </w:t>
      </w:r>
      <w:proofErr w:type="spellStart"/>
      <w:r w:rsidR="00354C69"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>Terrno</w:t>
      </w:r>
      <w:proofErr w:type="spellEnd"/>
      <w:r w:rsidR="00354C69" w:rsidRPr="00354C69">
        <w:rPr>
          <w:rFonts w:ascii="Calibri" w:eastAsia="Times New Roman" w:hAnsi="Calibri" w:cs="Calibri"/>
          <w:bCs w:val="0"/>
          <w:color w:val="262626"/>
          <w:sz w:val="22"/>
          <w:szCs w:val="22"/>
          <w:lang w:eastAsia="cs-CZ"/>
        </w:rPr>
        <w:t>.</w:t>
      </w:r>
    </w:p>
    <w:p w14:paraId="418B3A21" w14:textId="77777777" w:rsidR="00354C69" w:rsidRPr="00354C69" w:rsidRDefault="00354C69" w:rsidP="00354C69">
      <w:pPr>
        <w:spacing w:before="180" w:after="180" w:line="240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1541EA7E" w14:textId="77777777" w:rsidR="00354C69" w:rsidRPr="00354C69" w:rsidRDefault="00354C69" w:rsidP="00354C69">
      <w:pPr>
        <w:spacing w:before="180" w:after="180" w:line="240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</w:t>
      </w:r>
      <w:r w:rsidRPr="00354C69">
        <w:rPr>
          <w:rFonts w:ascii="Calibri" w:eastAsia="Times New Roman" w:hAnsi="Calibri" w:cs="Times New Roman"/>
          <w:b/>
          <w:bCs w:val="0"/>
          <w:sz w:val="32"/>
          <w:szCs w:val="32"/>
          <w:lang w:eastAsia="cs-CZ"/>
        </w:rPr>
        <w:t xml:space="preserve">Ostatní činnost   </w:t>
      </w:r>
    </w:p>
    <w:p w14:paraId="1CCDA9D5" w14:textId="31B9BCCA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 V rámci prevence </w:t>
      </w:r>
      <w:r w:rsidR="00D943DC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p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rovádíme exkurse pro žáky základních škol, mateřských školek, domova mládeže atd.</w:t>
      </w:r>
    </w:p>
    <w:p w14:paraId="18F923DA" w14:textId="3D8C52B9" w:rsid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 Členové JSDH dále provádějí: běžnou údržbu budovy hasičské zbrojnice a jejího okolí, požární techniky, přípravu vozidel na STK, provedení STK, tlakové zkoušky hadic, zkoušky armatur a ostatního zařízení, včetně výzbroje a výstroje členů jednotky. </w:t>
      </w:r>
    </w:p>
    <w:p w14:paraId="4B4E45AB" w14:textId="77777777" w:rsidR="00D943DC" w:rsidRPr="00354C69" w:rsidRDefault="00D943DC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28E12303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</w:p>
    <w:p w14:paraId="6008E222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u w:val="single"/>
          <w:lang w:eastAsia="cs-CZ"/>
        </w:rPr>
      </w:pPr>
      <w:r w:rsidRPr="00354C69">
        <w:rPr>
          <w:rFonts w:ascii="Calibri" w:eastAsia="Times New Roman" w:hAnsi="Calibri" w:cs="Times New Roman"/>
          <w:b/>
          <w:bCs w:val="0"/>
          <w:sz w:val="40"/>
          <w:szCs w:val="40"/>
          <w:u w:val="single"/>
          <w:lang w:eastAsia="cs-CZ"/>
        </w:rPr>
        <w:lastRenderedPageBreak/>
        <w:t xml:space="preserve">JSDH </w:t>
      </w:r>
      <w:proofErr w:type="gramStart"/>
      <w:r w:rsidRPr="00354C69">
        <w:rPr>
          <w:rFonts w:ascii="Calibri" w:eastAsia="Times New Roman" w:hAnsi="Calibri" w:cs="Times New Roman"/>
          <w:b/>
          <w:bCs w:val="0"/>
          <w:sz w:val="40"/>
          <w:szCs w:val="40"/>
          <w:u w:val="single"/>
          <w:lang w:eastAsia="cs-CZ"/>
        </w:rPr>
        <w:t xml:space="preserve">Příbor- </w:t>
      </w:r>
      <w:proofErr w:type="spellStart"/>
      <w:r w:rsidRPr="00354C69">
        <w:rPr>
          <w:rFonts w:ascii="Calibri" w:eastAsia="Times New Roman" w:hAnsi="Calibri" w:cs="Times New Roman"/>
          <w:b/>
          <w:bCs w:val="0"/>
          <w:sz w:val="40"/>
          <w:szCs w:val="40"/>
          <w:u w:val="single"/>
          <w:lang w:eastAsia="cs-CZ"/>
        </w:rPr>
        <w:t>Hájov</w:t>
      </w:r>
      <w:proofErr w:type="spellEnd"/>
      <w:proofErr w:type="gramEnd"/>
    </w:p>
    <w:p w14:paraId="4FD82D75" w14:textId="77777777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 JSDH Příbor- </w:t>
      </w:r>
      <w:proofErr w:type="spellStart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Hájov</w:t>
      </w:r>
      <w:proofErr w:type="spellEnd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je v poplachovém plánu zařazena do kategorie JPO V. JSDH má 14 členů a provádí školení dle samostatného </w:t>
      </w:r>
      <w:proofErr w:type="gramStart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„ Plánu</w:t>
      </w:r>
      <w:proofErr w:type="gramEnd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školení a výcviku“. JSDH disponuje dostatečnými věcnými prostředky pro předpokládanou zásahovou činnost na svém území.</w:t>
      </w:r>
    </w:p>
    <w:p w14:paraId="3354CC0E" w14:textId="4F121284" w:rsidR="00354C69" w:rsidRPr="00354C69" w:rsidRDefault="00354C69" w:rsidP="00354C69">
      <w:pPr>
        <w:spacing w:after="200" w:line="276" w:lineRule="auto"/>
        <w:rPr>
          <w:rFonts w:ascii="Calibri" w:eastAsia="Times New Roman" w:hAnsi="Calibri" w:cs="Times New Roman"/>
          <w:bCs w:val="0"/>
          <w:sz w:val="22"/>
          <w:szCs w:val="22"/>
          <w:lang w:eastAsia="cs-CZ"/>
        </w:rPr>
      </w:pP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JSDH </w:t>
      </w:r>
      <w:proofErr w:type="spellStart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Hájov</w:t>
      </w:r>
      <w:proofErr w:type="spellEnd"/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v roce 202</w:t>
      </w:r>
      <w:r w:rsidR="00D943DC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5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 xml:space="preserve"> zasahovala </w:t>
      </w:r>
      <w:r w:rsidR="007B716E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4</w:t>
      </w:r>
      <w:r w:rsidRPr="00354C69">
        <w:rPr>
          <w:rFonts w:ascii="Calibri" w:eastAsia="Times New Roman" w:hAnsi="Calibri" w:cs="Times New Roman"/>
          <w:bCs w:val="0"/>
          <w:sz w:val="22"/>
          <w:szCs w:val="22"/>
          <w:lang w:eastAsia="cs-CZ"/>
        </w:rPr>
        <w:t>x.</w:t>
      </w:r>
    </w:p>
    <w:p w14:paraId="0169CE93" w14:textId="77777777" w:rsidR="0047302C" w:rsidRDefault="0047302C" w:rsidP="00C46A05">
      <w:pPr>
        <w:pStyle w:val="Nzev"/>
      </w:pPr>
    </w:p>
    <w:sectPr w:rsidR="0047302C" w:rsidSect="00B945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14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9221D" w14:textId="77777777" w:rsidR="002A07BE" w:rsidRDefault="002A07BE" w:rsidP="00F61DD6">
      <w:pPr>
        <w:spacing w:after="0" w:line="240" w:lineRule="auto"/>
      </w:pPr>
      <w:r>
        <w:separator/>
      </w:r>
    </w:p>
  </w:endnote>
  <w:endnote w:type="continuationSeparator" w:id="0">
    <w:p w14:paraId="62AB0D62" w14:textId="77777777" w:rsidR="002A07BE" w:rsidRDefault="002A07BE" w:rsidP="00F6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51C96" w14:textId="77777777" w:rsidR="006A19AF" w:rsidRDefault="00B05198" w:rsidP="002A07BE">
    <w:pPr>
      <w:tabs>
        <w:tab w:val="center" w:pos="4253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595FB3" wp14:editId="14B904A3">
              <wp:simplePos x="0" y="0"/>
              <wp:positionH relativeFrom="column">
                <wp:posOffset>6163429</wp:posOffset>
              </wp:positionH>
              <wp:positionV relativeFrom="paragraph">
                <wp:posOffset>7888</wp:posOffset>
              </wp:positionV>
              <wp:extent cx="322730" cy="0"/>
              <wp:effectExtent l="0" t="19050" r="20320" b="19050"/>
              <wp:wrapNone/>
              <wp:docPr id="1451784718" name="Přímá spojnice 14517847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A7CAE8" id="Přímá spojnice 145178471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3pt,.6pt" to="510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wn0wEAANgDAAAOAAAAZHJzL2Uyb0RvYy54bWysU0lu2zAU3RfIHQjuYw1Ja0OwnEWCdlO0&#10;RpscgKE+LbacQLKWfJQue4CeIui9+knbipEEWRTdUBzee//9QcurUSuyBR+kNS2tZiUlYLjtpNm0&#10;9O72/fmCkhCZ6ZiyBlq6g0CvVmdvloNroLa9VR14giImNINraR+ja4oi8B40CzPrwOCjsF6ziEe/&#10;KTrPBlTXqqjL8l0xWN85bzmEgLc3+0e6yvpCAI+fhQgQiWopeot59Xm9T2uxWrJm45nrJT/YYP/g&#10;QjNpMOgkdcMiIz+8fCalJfc2WBFn3OrCCiE55Bwwm6p8ks3XnjnIuWBxgpvKFP6fLP+0XXsiO+zd&#10;5dtqvricV9gxwzT2av3n58Nv/fCLBGe/GTRKTjBYuMGFBvnXZu0Pp+DWPlVhFF6nL+ZHxlzs3VRs&#10;GCPheHlR1/MLbAk/PhWPPOdD/ABWk7RpqZImlYE1bPsxRIyF0CMkXStDBhRcVGVuaJGM7a3kXdwp&#10;2MO+gMBcU/Asl6cMrpUnW4bz0X2v0jyguDKITBQhlZpI5eukAzbRIE/eRKxfJ07oHNGaOBG1NNa/&#10;RI7j0arY49H2Sa5pe2+7XW5MfsDxyZkdRj3N5+k50x9/yNVfAAAA//8DAFBLAwQUAAYACAAAACEA&#10;MSAX9dwAAAAIAQAADwAAAGRycy9kb3ducmV2LnhtbEyPwU7DMAyG70i8Q2QkbixphQYrTScG6gWQ&#10;0MYE16wxbUXjVI3Xlrcn4wJH+/v1+3O+nl0nRhxC60lDslAgkCpvW6o17N/Kq1sQgQ1Z03lCDd8Y&#10;YF2cn+Ums36iLY47rkUsoZAZDQ1zn0kZqgadCQvfI0X26QdnOI5DLe1gpljuOpkqtZTOtBQvNKbH&#10;hwarr93RaXh55GlTvj+NvP8ow+o12fL8vNH68mK+vwPBOPNfGE76UR2K6HTwR7JBdBpWN2oZoxGk&#10;IE5cpck1iMPvQha5/P9A8QMAAP//AwBQSwECLQAUAAYACAAAACEAtoM4kv4AAADhAQAAEwAAAAAA&#10;AAAAAAAAAAAAAAAAW0NvbnRlbnRfVHlwZXNdLnhtbFBLAQItABQABgAIAAAAIQA4/SH/1gAAAJQB&#10;AAALAAAAAAAAAAAAAAAAAC8BAABfcmVscy8ucmVsc1BLAQItABQABgAIAAAAIQBCqkwn0wEAANgD&#10;AAAOAAAAAAAAAAAAAAAAAC4CAABkcnMvZTJvRG9jLnhtbFBLAQItABQABgAIAAAAIQAxIBf13AAA&#10;AAgBAAAPAAAAAAAAAAAAAAAAAC0EAABkcnMvZG93bnJldi54bWxQSwUGAAAAAAQABADzAAAANgUA&#10;AAAA&#10;" strokecolor="black [3200]" strokeweight="3pt">
              <v:stroke joinstyle="miter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8F393F2" wp14:editId="537F5D44">
          <wp:simplePos x="0" y="0"/>
          <wp:positionH relativeFrom="column">
            <wp:posOffset>-73660</wp:posOffset>
          </wp:positionH>
          <wp:positionV relativeFrom="page">
            <wp:posOffset>9781540</wp:posOffset>
          </wp:positionV>
          <wp:extent cx="466725" cy="466725"/>
          <wp:effectExtent l="0" t="0" r="9525" b="9525"/>
          <wp:wrapNone/>
          <wp:docPr id="209009527" name="Obrázek 209009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6740B" w14:textId="77777777" w:rsidR="006A19AF" w:rsidRPr="00682AC1" w:rsidRDefault="00B05198" w:rsidP="002A07BE">
    <w:pPr>
      <w:tabs>
        <w:tab w:val="left" w:pos="4253"/>
      </w:tabs>
      <w:autoSpaceDE w:val="0"/>
      <w:autoSpaceDN w:val="0"/>
      <w:adjustRightInd w:val="0"/>
      <w:spacing w:after="0" w:line="240" w:lineRule="auto"/>
      <w:ind w:left="1560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16"/>
        <w:szCs w:val="16"/>
      </w:rPr>
      <w:tab/>
    </w:r>
    <w:r w:rsidRPr="00682AC1">
      <w:rPr>
        <w:rFonts w:ascii="Calibri" w:hAnsi="Calibri" w:cs="Calibri"/>
        <w:sz w:val="20"/>
        <w:szCs w:val="20"/>
      </w:rPr>
      <w:t>0</w:t>
    </w:r>
    <w:r w:rsidRPr="00682AC1">
      <w:rPr>
        <w:rFonts w:ascii="Calibri" w:hAnsi="Calibri" w:cs="Calibri"/>
        <w:sz w:val="20"/>
        <w:szCs w:val="20"/>
      </w:rPr>
      <w:fldChar w:fldCharType="begin"/>
    </w:r>
    <w:r w:rsidRPr="00682AC1">
      <w:rPr>
        <w:rFonts w:ascii="Calibri" w:hAnsi="Calibri" w:cs="Calibri"/>
        <w:sz w:val="20"/>
        <w:szCs w:val="20"/>
      </w:rPr>
      <w:instrText>PAGE   \* MERGEFORMAT</w:instrText>
    </w:r>
    <w:r w:rsidRPr="00682AC1">
      <w:rPr>
        <w:rFonts w:ascii="Calibri" w:hAnsi="Calibri" w:cs="Calibri"/>
        <w:sz w:val="20"/>
        <w:szCs w:val="20"/>
      </w:rPr>
      <w:fldChar w:fldCharType="separate"/>
    </w:r>
    <w:r w:rsidR="008D7F0D">
      <w:rPr>
        <w:rFonts w:ascii="Calibri" w:hAnsi="Calibri" w:cs="Calibri"/>
        <w:noProof/>
        <w:sz w:val="20"/>
        <w:szCs w:val="20"/>
      </w:rPr>
      <w:t>2</w:t>
    </w:r>
    <w:r w:rsidRPr="00682AC1">
      <w:rPr>
        <w:rFonts w:ascii="Calibri" w:hAnsi="Calibri" w:cs="Calibri"/>
        <w:sz w:val="20"/>
        <w:szCs w:val="20"/>
      </w:rPr>
      <w:fldChar w:fldCharType="end"/>
    </w:r>
  </w:p>
  <w:tbl>
    <w:tblPr>
      <w:tblStyle w:val="Mkatabulky"/>
      <w:tblpPr w:leftFromText="141" w:rightFromText="141" w:vertAnchor="text" w:horzAnchor="margin" w:tblpXSpec="center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2A07BE" w14:paraId="37CF3ECE" w14:textId="77777777" w:rsidTr="002A07BE">
      <w:trPr>
        <w:trHeight w:val="395"/>
      </w:trPr>
      <w:tc>
        <w:tcPr>
          <w:tcW w:w="2977" w:type="dxa"/>
        </w:tcPr>
        <w:p w14:paraId="42FEA3C3" w14:textId="77777777" w:rsidR="006A19AF" w:rsidRDefault="00B05198" w:rsidP="002A07BE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3DDD3A8B" w14:textId="77777777" w:rsidR="006A19AF" w:rsidRDefault="00B05198" w:rsidP="002A07BE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B1BC401" w14:textId="77777777" w:rsidR="006A19AF" w:rsidRDefault="00B05198" w:rsidP="002A07BE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742 58 Příbor</w:t>
          </w:r>
        </w:p>
        <w:p w14:paraId="233B4E94" w14:textId="77777777" w:rsidR="006A19AF" w:rsidRDefault="006A19AF" w:rsidP="002A07BE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</w:p>
        <w:p w14:paraId="3542531E" w14:textId="77777777" w:rsidR="006A19AF" w:rsidRDefault="006A19AF" w:rsidP="002A07BE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</w:p>
        <w:p w14:paraId="4C7B6716" w14:textId="77777777" w:rsidR="006A19AF" w:rsidRDefault="006A19AF" w:rsidP="002A07BE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</w:p>
        <w:p w14:paraId="352E91E2" w14:textId="77777777" w:rsidR="006A19AF" w:rsidRPr="00701D90" w:rsidRDefault="00B05198" w:rsidP="002A07BE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ab/>
          </w:r>
        </w:p>
      </w:tc>
      <w:tc>
        <w:tcPr>
          <w:tcW w:w="2977" w:type="dxa"/>
        </w:tcPr>
        <w:p w14:paraId="569F4B3D" w14:textId="77777777" w:rsidR="006A19AF" w:rsidRDefault="00B05198" w:rsidP="002A07BE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38164F95" w14:textId="77777777" w:rsidR="006A19AF" w:rsidRDefault="00B05198" w:rsidP="002A07BE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AF7DA99" w14:textId="77777777" w:rsidR="006A19AF" w:rsidRDefault="00B05198" w:rsidP="002A07BE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218A06C3" w14:textId="7B0B38EF" w:rsidR="006A19AF" w:rsidRDefault="00B05198" w:rsidP="002A07BE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IČ: </w:t>
          </w:r>
          <w:r w:rsidR="00775C6C">
            <w:rPr>
              <w:rFonts w:ascii="Calibri" w:hAnsi="Calibri" w:cs="Calibri"/>
              <w:sz w:val="16"/>
              <w:szCs w:val="16"/>
            </w:rPr>
            <w:t>00298328</w:t>
          </w:r>
        </w:p>
        <w:p w14:paraId="47321EE3" w14:textId="657E3428" w:rsidR="006A19AF" w:rsidRDefault="00B05198" w:rsidP="002A07BE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DIČ: CZ </w:t>
          </w:r>
          <w:r w:rsidR="00775C6C">
            <w:rPr>
              <w:rFonts w:ascii="Calibri" w:hAnsi="Calibri" w:cs="Calibri"/>
              <w:sz w:val="16"/>
              <w:szCs w:val="16"/>
            </w:rPr>
            <w:t>00298328</w:t>
          </w:r>
        </w:p>
        <w:p w14:paraId="68D7BF35" w14:textId="01CD6B1B" w:rsidR="006A19AF" w:rsidRDefault="00B05198" w:rsidP="002A07BE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ČÚ: </w:t>
          </w:r>
          <w:r w:rsidR="00775C6C" w:rsidRPr="00775C6C">
            <w:rPr>
              <w:rFonts w:ascii="Calibri" w:hAnsi="Calibri" w:cs="Calibri"/>
              <w:sz w:val="16"/>
              <w:szCs w:val="16"/>
            </w:rPr>
            <w:t>19-2225801/0100</w:t>
          </w:r>
        </w:p>
      </w:tc>
    </w:tr>
  </w:tbl>
  <w:p w14:paraId="24A9238E" w14:textId="77777777" w:rsidR="006A19AF" w:rsidRPr="00B010EE" w:rsidRDefault="006A19AF" w:rsidP="002A07BE">
    <w:pPr>
      <w:tabs>
        <w:tab w:val="left" w:pos="4253"/>
      </w:tabs>
      <w:autoSpaceDE w:val="0"/>
      <w:autoSpaceDN w:val="0"/>
      <w:adjustRightInd w:val="0"/>
      <w:spacing w:after="0" w:line="240" w:lineRule="auto"/>
      <w:ind w:left="1560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8A9C2" w14:textId="77777777" w:rsidR="0047302C" w:rsidRDefault="0047302C" w:rsidP="0047302C">
    <w:pPr>
      <w:tabs>
        <w:tab w:val="center" w:pos="4253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182F8F" wp14:editId="62E555D7">
              <wp:simplePos x="0" y="0"/>
              <wp:positionH relativeFrom="column">
                <wp:posOffset>6163429</wp:posOffset>
              </wp:positionH>
              <wp:positionV relativeFrom="paragraph">
                <wp:posOffset>7888</wp:posOffset>
              </wp:positionV>
              <wp:extent cx="322730" cy="0"/>
              <wp:effectExtent l="0" t="19050" r="20320" b="19050"/>
              <wp:wrapNone/>
              <wp:docPr id="732766983" name="Přímá spojnice 7327669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48366B" id="Přímá spojnice 73276698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3pt,.6pt" to="510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VQ0gEAANYDAAAOAAAAZHJzL2Uyb0RvYy54bWysU0uOEzEQ3SNxB8t74k5HSkIrnVnMCDYI&#10;Ij4H8LjLaYN/sk26cxSWHIBTjLgXZSfpjADNArFx2673XtUrV29uRqPJAUJUzrZ0PqsoAStcp+y+&#10;pZ8+vnqxpiQmbjuunYWWHiHSm+3zZ5vBN1C73ukOAkERG5vBt7RPyTeMRdGD4XHmPFgMShcMT3gM&#10;e9YFPqC60ayuqiUbXOh8cAJixNu7U5Bui76UINI7KSMkoluKtaWyhrLe55VtN7zZB+57Jc5l8H+o&#10;wnBlMekkdccTJ1+D+kPKKBFcdDLNhDPMSakEFA/oZl795uZDzz0UL9ic6Kc2xf8nK94edoGorqWr&#10;Rb1aLl+uF5RYbvCpdj+/PfwwD99J9O6zxTrJFYJtG3xskH1rd+F8in4Xcg9GGUz+ojsyllYfp1bD&#10;mIjAy0Vdrxb4IOISYleeDzG9BmdI3rRUK5ubwBt+eBMT5kLoBZKvtSUDCq7nVXlOlgs7lVJ26ajh&#10;BHsPEp3m5EWuzBjc6kAOHKej+zLP04Di2iIyU6TSeiJVT5PO2EyDMncTsX6aOKFLRmfTRDTKuvA3&#10;chovpcoTHst+5DVv7113LA9TAjg8xdl50PN0Pj4X+vV33P4CAAD//wMAUEsDBBQABgAIAAAAIQAx&#10;IBf13AAAAAgBAAAPAAAAZHJzL2Rvd25yZXYueG1sTI/BTsMwDIbvSLxDZCRuLGmFBitNJwbqBZDQ&#10;xgTXrDFtReNUjdeWtyfjAkf7+/X7c76eXSdGHELrSUOyUCCQKm9bqjXs38qrWxCBDVnTeUIN3xhg&#10;XZyf5SazfqItjjuuRSyhkBkNDXOfSRmqBp0JC98jRfbpB2c4jkMt7WCmWO46mSq1lM60FC80pseH&#10;Bquv3dFpeHnkaVO+P428/yjD6jXZ8vy80fryYr6/A8E4818YTvpRHYrodPBHskF0GlY3ahmjEaQg&#10;TlylyTWIw+9CFrn8/0DxAwAA//8DAFBLAQItABQABgAIAAAAIQC2gziS/gAAAOEBAAATAAAAAAAA&#10;AAAAAAAAAAAAAABbQ29udGVudF9UeXBlc10ueG1sUEsBAi0AFAAGAAgAAAAhADj9If/WAAAAlAEA&#10;AAsAAAAAAAAAAAAAAAAALwEAAF9yZWxzLy5yZWxzUEsBAi0AFAAGAAgAAAAhAF5NZVDSAQAA1gMA&#10;AA4AAAAAAAAAAAAAAAAALgIAAGRycy9lMm9Eb2MueG1sUEsBAi0AFAAGAAgAAAAhADEgF/XcAAAA&#10;CAEAAA8AAAAAAAAAAAAAAAAALAQAAGRycy9kb3ducmV2LnhtbFBLBQYAAAAABAAEAPMAAAA1BQAA&#10;AAA=&#10;" strokecolor="black [3200]" strokeweight="3pt">
              <v:stroke joinstyle="miter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31B1198" wp14:editId="107EAAB2">
          <wp:simplePos x="0" y="0"/>
          <wp:positionH relativeFrom="column">
            <wp:posOffset>-73660</wp:posOffset>
          </wp:positionH>
          <wp:positionV relativeFrom="page">
            <wp:posOffset>9781540</wp:posOffset>
          </wp:positionV>
          <wp:extent cx="466725" cy="466725"/>
          <wp:effectExtent l="0" t="0" r="9525" b="9525"/>
          <wp:wrapNone/>
          <wp:docPr id="1714360434" name="Obrázek 1714360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544F4" w14:textId="77777777" w:rsidR="0047302C" w:rsidRPr="00682AC1" w:rsidRDefault="0047302C" w:rsidP="0047302C">
    <w:pPr>
      <w:tabs>
        <w:tab w:val="left" w:pos="4253"/>
      </w:tabs>
      <w:autoSpaceDE w:val="0"/>
      <w:autoSpaceDN w:val="0"/>
      <w:adjustRightInd w:val="0"/>
      <w:spacing w:after="0" w:line="240" w:lineRule="auto"/>
      <w:ind w:left="1560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16"/>
        <w:szCs w:val="16"/>
      </w:rPr>
      <w:tab/>
    </w:r>
    <w:r w:rsidRPr="00682AC1">
      <w:rPr>
        <w:rFonts w:ascii="Calibri" w:hAnsi="Calibri" w:cs="Calibri"/>
        <w:sz w:val="20"/>
        <w:szCs w:val="20"/>
      </w:rPr>
      <w:t>0</w:t>
    </w:r>
    <w:r w:rsidRPr="00682AC1">
      <w:rPr>
        <w:rFonts w:ascii="Calibri" w:hAnsi="Calibri" w:cs="Calibri"/>
        <w:sz w:val="20"/>
        <w:szCs w:val="20"/>
      </w:rPr>
      <w:fldChar w:fldCharType="begin"/>
    </w:r>
    <w:r w:rsidRPr="00682AC1">
      <w:rPr>
        <w:rFonts w:ascii="Calibri" w:hAnsi="Calibri" w:cs="Calibri"/>
        <w:sz w:val="20"/>
        <w:szCs w:val="20"/>
      </w:rPr>
      <w:instrText>PAGE   \* MERGEFORMAT</w:instrText>
    </w:r>
    <w:r w:rsidRPr="00682AC1">
      <w:rPr>
        <w:rFonts w:ascii="Calibri" w:hAnsi="Calibri" w:cs="Calibri"/>
        <w:sz w:val="20"/>
        <w:szCs w:val="20"/>
      </w:rPr>
      <w:fldChar w:fldCharType="separate"/>
    </w:r>
    <w:r w:rsidR="008D7F0D">
      <w:rPr>
        <w:rFonts w:ascii="Calibri" w:hAnsi="Calibri" w:cs="Calibri"/>
        <w:noProof/>
        <w:sz w:val="20"/>
        <w:szCs w:val="20"/>
      </w:rPr>
      <w:t>1</w:t>
    </w:r>
    <w:r w:rsidRPr="00682AC1">
      <w:rPr>
        <w:rFonts w:ascii="Calibri" w:hAnsi="Calibri" w:cs="Calibri"/>
        <w:sz w:val="20"/>
        <w:szCs w:val="20"/>
      </w:rPr>
      <w:fldChar w:fldCharType="end"/>
    </w:r>
  </w:p>
  <w:tbl>
    <w:tblPr>
      <w:tblStyle w:val="Mkatabulky"/>
      <w:tblpPr w:leftFromText="141" w:rightFromText="141" w:vertAnchor="text" w:horzAnchor="margin" w:tblpXSpec="center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47302C" w14:paraId="4B9C593C" w14:textId="77777777" w:rsidTr="002A07BE">
      <w:trPr>
        <w:trHeight w:val="395"/>
      </w:trPr>
      <w:tc>
        <w:tcPr>
          <w:tcW w:w="2977" w:type="dxa"/>
        </w:tcPr>
        <w:p w14:paraId="2A631770" w14:textId="77777777" w:rsidR="0047302C" w:rsidRDefault="0047302C" w:rsidP="0047302C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3686F283" w14:textId="77777777" w:rsidR="0047302C" w:rsidRDefault="0047302C" w:rsidP="0047302C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721268B9" w14:textId="77777777" w:rsidR="0047302C" w:rsidRDefault="0047302C" w:rsidP="0047302C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742 58 Příbor</w:t>
          </w:r>
        </w:p>
        <w:p w14:paraId="474878F1" w14:textId="77777777" w:rsidR="0047302C" w:rsidRDefault="0047302C" w:rsidP="0047302C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</w:p>
        <w:p w14:paraId="42549995" w14:textId="77777777" w:rsidR="0047302C" w:rsidRDefault="0047302C" w:rsidP="0047302C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</w:p>
        <w:p w14:paraId="4294AF69" w14:textId="77777777" w:rsidR="0047302C" w:rsidRDefault="0047302C" w:rsidP="0047302C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</w:p>
        <w:p w14:paraId="5D1A3785" w14:textId="77777777" w:rsidR="0047302C" w:rsidRPr="00701D90" w:rsidRDefault="0047302C" w:rsidP="0047302C">
          <w:pPr>
            <w:tabs>
              <w:tab w:val="left" w:pos="2020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ab/>
          </w:r>
        </w:p>
      </w:tc>
      <w:tc>
        <w:tcPr>
          <w:tcW w:w="2977" w:type="dxa"/>
        </w:tcPr>
        <w:p w14:paraId="51D0C421" w14:textId="77777777" w:rsidR="0047302C" w:rsidRDefault="0047302C" w:rsidP="0047302C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1010585" w14:textId="77777777" w:rsidR="0047302C" w:rsidRDefault="0047302C" w:rsidP="0047302C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2F3DAFDC" w14:textId="77777777" w:rsidR="0047302C" w:rsidRDefault="0047302C" w:rsidP="0047302C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6C905E04" w14:textId="2F917857" w:rsidR="0047302C" w:rsidRDefault="0047302C" w:rsidP="0047302C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IČ</w:t>
          </w:r>
          <w:r w:rsidR="0057504C">
            <w:rPr>
              <w:rFonts w:ascii="Calibri" w:hAnsi="Calibri" w:cs="Calibri"/>
              <w:sz w:val="16"/>
              <w:szCs w:val="16"/>
            </w:rPr>
            <w:t>O</w:t>
          </w:r>
          <w:r>
            <w:rPr>
              <w:rFonts w:ascii="Calibri" w:hAnsi="Calibri" w:cs="Calibri"/>
              <w:sz w:val="16"/>
              <w:szCs w:val="16"/>
            </w:rPr>
            <w:t xml:space="preserve">: </w:t>
          </w:r>
          <w:r w:rsidR="00177902">
            <w:rPr>
              <w:rFonts w:ascii="Calibri" w:hAnsi="Calibri" w:cs="Calibri"/>
              <w:sz w:val="16"/>
              <w:szCs w:val="16"/>
            </w:rPr>
            <w:t>00298328</w:t>
          </w:r>
        </w:p>
        <w:p w14:paraId="7973AA26" w14:textId="3EFFCA4F" w:rsidR="0047302C" w:rsidRDefault="0047302C" w:rsidP="0047302C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DIČ: CZ</w:t>
          </w:r>
          <w:r w:rsidR="00177902">
            <w:rPr>
              <w:rFonts w:ascii="Calibri" w:hAnsi="Calibri" w:cs="Calibri"/>
              <w:sz w:val="16"/>
              <w:szCs w:val="16"/>
            </w:rPr>
            <w:t>00298328</w:t>
          </w:r>
        </w:p>
        <w:p w14:paraId="655366D1" w14:textId="30F1BB8D" w:rsidR="0047302C" w:rsidRDefault="0047302C" w:rsidP="0047302C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ČÚ: </w:t>
          </w:r>
          <w:r w:rsidR="00532959">
            <w:rPr>
              <w:rFonts w:ascii="Calibri" w:hAnsi="Calibri" w:cs="Calibri"/>
              <w:sz w:val="16"/>
              <w:szCs w:val="16"/>
            </w:rPr>
            <w:t>19</w:t>
          </w:r>
          <w:r>
            <w:rPr>
              <w:rFonts w:ascii="Calibri" w:hAnsi="Calibri" w:cs="Calibri"/>
              <w:sz w:val="16"/>
              <w:szCs w:val="16"/>
            </w:rPr>
            <w:t>-</w:t>
          </w:r>
          <w:r w:rsidR="00532959" w:rsidRPr="00532959">
            <w:rPr>
              <w:rFonts w:ascii="Calibri" w:hAnsi="Calibri" w:cs="Calibri"/>
              <w:sz w:val="16"/>
              <w:szCs w:val="16"/>
            </w:rPr>
            <w:t>2225801</w:t>
          </w:r>
          <w:r>
            <w:rPr>
              <w:rFonts w:ascii="Calibri" w:hAnsi="Calibri" w:cs="Calibri"/>
              <w:sz w:val="16"/>
              <w:szCs w:val="16"/>
            </w:rPr>
            <w:t>/0100</w:t>
          </w:r>
        </w:p>
      </w:tc>
    </w:tr>
  </w:tbl>
  <w:p w14:paraId="27E6CF63" w14:textId="77777777" w:rsidR="0047302C" w:rsidRDefault="00473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BC243" w14:textId="77777777" w:rsidR="002A07BE" w:rsidRDefault="002A07BE" w:rsidP="00F61DD6">
      <w:pPr>
        <w:spacing w:after="0" w:line="240" w:lineRule="auto"/>
      </w:pPr>
      <w:r>
        <w:separator/>
      </w:r>
    </w:p>
  </w:footnote>
  <w:footnote w:type="continuationSeparator" w:id="0">
    <w:p w14:paraId="2F4F326D" w14:textId="77777777" w:rsidR="002A07BE" w:rsidRDefault="002A07BE" w:rsidP="00F6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4A0F2" w14:textId="07C27987" w:rsidR="006A19AF" w:rsidRPr="0054110D" w:rsidRDefault="006A19AF" w:rsidP="002A07BE">
    <w:pPr>
      <w:pStyle w:val="Zhlav"/>
      <w:tabs>
        <w:tab w:val="clear" w:pos="4536"/>
        <w:tab w:val="clear" w:pos="9072"/>
      </w:tabs>
      <w:rPr>
        <w:rFonts w:asciiTheme="minorHAnsi" w:hAnsiTheme="minorHAnsi" w:cstheme="minorHAnsi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3882" w14:textId="46D1869D" w:rsidR="00BB7D10" w:rsidRPr="006C3875" w:rsidRDefault="00BB7D10" w:rsidP="00BB7D10">
    <w:pPr>
      <w:pStyle w:val="Bezmezer"/>
      <w:jc w:val="center"/>
      <w:rPr>
        <w:rFonts w:cstheme="minorHAnsi"/>
        <w:b/>
        <w:bCs/>
        <w:sz w:val="36"/>
        <w:szCs w:val="36"/>
      </w:rPr>
    </w:pPr>
    <w:r w:rsidRPr="006C3875">
      <w:rPr>
        <w:rFonts w:cstheme="minorHAnsi"/>
        <w:b/>
        <w:bCs/>
        <w:noProof/>
        <w:sz w:val="36"/>
        <w:szCs w:val="36"/>
        <w:lang w:eastAsia="cs-CZ"/>
      </w:rPr>
      <w:drawing>
        <wp:anchor distT="0" distB="0" distL="114300" distR="114300" simplePos="0" relativeHeight="251670528" behindDoc="0" locked="0" layoutInCell="1" allowOverlap="1" wp14:anchorId="6CBB958E" wp14:editId="73656CD5">
          <wp:simplePos x="0" y="0"/>
          <wp:positionH relativeFrom="margin">
            <wp:align>left</wp:align>
          </wp:positionH>
          <wp:positionV relativeFrom="margin">
            <wp:posOffset>-838200</wp:posOffset>
          </wp:positionV>
          <wp:extent cx="1570990" cy="327660"/>
          <wp:effectExtent l="0" t="0" r="0" b="0"/>
          <wp:wrapNone/>
          <wp:docPr id="35834242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29078" name="Obrázek 1272829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609A0" w14:textId="2FAB429A" w:rsidR="00F309AF" w:rsidRPr="006C3875" w:rsidRDefault="008D7F0D" w:rsidP="00BB7D10">
    <w:pPr>
      <w:pStyle w:val="Bezmezer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sz w:val="28"/>
        <w:szCs w:val="28"/>
      </w:rPr>
      <w:t>MĚSTO PŘÍBOR</w:t>
    </w:r>
  </w:p>
  <w:p w14:paraId="2340EC3F" w14:textId="616C5848" w:rsidR="00BB7D10" w:rsidRPr="006C3875" w:rsidRDefault="00BB7D10" w:rsidP="00BB7D10">
    <w:pPr>
      <w:pStyle w:val="Bezmezer"/>
      <w:jc w:val="center"/>
      <w:rPr>
        <w:rFonts w:cstheme="minorHAnsi"/>
        <w:b/>
        <w:bCs/>
      </w:rPr>
    </w:pPr>
    <w:r>
      <w:rPr>
        <w:rFonts w:cstheme="minorHAnsi"/>
        <w:b/>
      </w:rPr>
      <w:t xml:space="preserve">náměstí Sigmunda Freuda 19, 742 </w:t>
    </w:r>
    <w:proofErr w:type="gramStart"/>
    <w:r>
      <w:rPr>
        <w:rFonts w:cstheme="minorHAnsi"/>
        <w:b/>
      </w:rPr>
      <w:t>58  Příbor</w:t>
    </w:r>
    <w:proofErr w:type="gramEnd"/>
  </w:p>
  <w:p w14:paraId="2C80866E" w14:textId="6EA5563E" w:rsidR="0047302C" w:rsidRDefault="00BB7D10" w:rsidP="00BB7D10">
    <w:pPr>
      <w:jc w:val="center"/>
    </w:pPr>
    <w:r w:rsidRPr="00C570FE">
      <w:rPr>
        <w:rFonts w:ascii="Calibri" w:hAnsi="Calibri" w:cs="Calibri"/>
        <w:b/>
      </w:rPr>
      <w:t>_____________________________________________________________________________</w:t>
    </w:r>
    <w:r>
      <w:rPr>
        <w:rFonts w:ascii="Calibri" w:hAnsi="Calibri" w:cs="Calibri"/>
        <w:b/>
      </w:rPr>
      <w:t>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923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45FC29E2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561954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54857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3A7E5E"/>
    <w:multiLevelType w:val="hybridMultilevel"/>
    <w:tmpl w:val="33F6B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D53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D6"/>
    <w:rsid w:val="000044FF"/>
    <w:rsid w:val="00045AD3"/>
    <w:rsid w:val="00051365"/>
    <w:rsid w:val="00064CBE"/>
    <w:rsid w:val="000878FB"/>
    <w:rsid w:val="0009473F"/>
    <w:rsid w:val="000C740A"/>
    <w:rsid w:val="000F1A7E"/>
    <w:rsid w:val="000F6962"/>
    <w:rsid w:val="00143FF8"/>
    <w:rsid w:val="00177902"/>
    <w:rsid w:val="00185BBE"/>
    <w:rsid w:val="00191AFD"/>
    <w:rsid w:val="001D2753"/>
    <w:rsid w:val="001E2130"/>
    <w:rsid w:val="001F0FF3"/>
    <w:rsid w:val="001F4083"/>
    <w:rsid w:val="00203E7D"/>
    <w:rsid w:val="00210A20"/>
    <w:rsid w:val="00243528"/>
    <w:rsid w:val="0027251F"/>
    <w:rsid w:val="00297A21"/>
    <w:rsid w:val="002A07BE"/>
    <w:rsid w:val="002D6426"/>
    <w:rsid w:val="002D6A32"/>
    <w:rsid w:val="00307A7C"/>
    <w:rsid w:val="00354C69"/>
    <w:rsid w:val="003E4D21"/>
    <w:rsid w:val="003F4551"/>
    <w:rsid w:val="00400A69"/>
    <w:rsid w:val="0041043B"/>
    <w:rsid w:val="004436F0"/>
    <w:rsid w:val="0047302C"/>
    <w:rsid w:val="004B19EB"/>
    <w:rsid w:val="004F1C8A"/>
    <w:rsid w:val="00532959"/>
    <w:rsid w:val="0057504C"/>
    <w:rsid w:val="00615D85"/>
    <w:rsid w:val="0062231E"/>
    <w:rsid w:val="00651764"/>
    <w:rsid w:val="006575DC"/>
    <w:rsid w:val="006A19AF"/>
    <w:rsid w:val="006C6BAF"/>
    <w:rsid w:val="006E30C0"/>
    <w:rsid w:val="006E4BA9"/>
    <w:rsid w:val="00716D8C"/>
    <w:rsid w:val="007208E0"/>
    <w:rsid w:val="00770A11"/>
    <w:rsid w:val="007729BE"/>
    <w:rsid w:val="00775C6C"/>
    <w:rsid w:val="007A596A"/>
    <w:rsid w:val="007B3F75"/>
    <w:rsid w:val="007B716E"/>
    <w:rsid w:val="007C038F"/>
    <w:rsid w:val="00802595"/>
    <w:rsid w:val="00833DA9"/>
    <w:rsid w:val="00857BAC"/>
    <w:rsid w:val="00865412"/>
    <w:rsid w:val="00872166"/>
    <w:rsid w:val="00885CE5"/>
    <w:rsid w:val="008C2BD1"/>
    <w:rsid w:val="008D7F0D"/>
    <w:rsid w:val="008F76FD"/>
    <w:rsid w:val="00917D0C"/>
    <w:rsid w:val="00920C11"/>
    <w:rsid w:val="00952D90"/>
    <w:rsid w:val="00967123"/>
    <w:rsid w:val="009B0CDF"/>
    <w:rsid w:val="009B3818"/>
    <w:rsid w:val="009F7F8F"/>
    <w:rsid w:val="00A235A9"/>
    <w:rsid w:val="00A24763"/>
    <w:rsid w:val="00A538A3"/>
    <w:rsid w:val="00A62928"/>
    <w:rsid w:val="00AC410A"/>
    <w:rsid w:val="00AF6150"/>
    <w:rsid w:val="00B00CB9"/>
    <w:rsid w:val="00B05198"/>
    <w:rsid w:val="00B91F18"/>
    <w:rsid w:val="00B945A5"/>
    <w:rsid w:val="00BA4528"/>
    <w:rsid w:val="00BB7D10"/>
    <w:rsid w:val="00C46A05"/>
    <w:rsid w:val="00C76701"/>
    <w:rsid w:val="00CA69CF"/>
    <w:rsid w:val="00CB66C5"/>
    <w:rsid w:val="00CC51BD"/>
    <w:rsid w:val="00CD16A6"/>
    <w:rsid w:val="00D12FE6"/>
    <w:rsid w:val="00D14C8D"/>
    <w:rsid w:val="00D50740"/>
    <w:rsid w:val="00D74437"/>
    <w:rsid w:val="00D943DC"/>
    <w:rsid w:val="00DD542F"/>
    <w:rsid w:val="00E33437"/>
    <w:rsid w:val="00E57778"/>
    <w:rsid w:val="00E706B9"/>
    <w:rsid w:val="00E802FA"/>
    <w:rsid w:val="00EB20AF"/>
    <w:rsid w:val="00EB3DDA"/>
    <w:rsid w:val="00F103DA"/>
    <w:rsid w:val="00F309AF"/>
    <w:rsid w:val="00F31956"/>
    <w:rsid w:val="00F519FB"/>
    <w:rsid w:val="00F61DD6"/>
    <w:rsid w:val="00FC5AA4"/>
    <w:rsid w:val="00FC636E"/>
    <w:rsid w:val="00FD5CCB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829D5F0"/>
  <w15:docId w15:val="{273D32D0-FF03-4556-B04E-110CC51E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BM Plex Sans" w:eastAsiaTheme="minorHAnsi" w:hAnsi="IBM Plex Sans" w:cs="Noto Serif"/>
        <w:bCs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1DD6"/>
  </w:style>
  <w:style w:type="paragraph" w:styleId="Nadpis1">
    <w:name w:val="heading 1"/>
    <w:basedOn w:val="Normln"/>
    <w:next w:val="Normln"/>
    <w:link w:val="Nadpis1Char"/>
    <w:qFormat/>
    <w:rsid w:val="00F519F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 w:val="0"/>
      <w:sz w:val="3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519F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 w:val="0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DD6"/>
  </w:style>
  <w:style w:type="table" w:styleId="Mkatabulky">
    <w:name w:val="Table Grid"/>
    <w:basedOn w:val="Normlntabulka"/>
    <w:uiPriority w:val="39"/>
    <w:rsid w:val="00F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DD6"/>
  </w:style>
  <w:style w:type="character" w:styleId="Siln">
    <w:name w:val="Strong"/>
    <w:basedOn w:val="Standardnpsmoodstavce"/>
    <w:uiPriority w:val="22"/>
    <w:qFormat/>
    <w:rsid w:val="000C740A"/>
    <w:rPr>
      <w:b/>
      <w:bCs w:val="0"/>
    </w:rPr>
  </w:style>
  <w:style w:type="paragraph" w:styleId="Normlnweb">
    <w:name w:val="Normal (Web)"/>
    <w:basedOn w:val="Normln"/>
    <w:uiPriority w:val="99"/>
    <w:semiHidden/>
    <w:unhideWhenUsed/>
    <w:rsid w:val="000C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lang w:eastAsia="cs-CZ"/>
    </w:rPr>
  </w:style>
  <w:style w:type="paragraph" w:styleId="Nzev">
    <w:name w:val="Title"/>
    <w:basedOn w:val="Normln"/>
    <w:link w:val="NzevChar"/>
    <w:uiPriority w:val="99"/>
    <w:qFormat/>
    <w:rsid w:val="000044FF"/>
    <w:pPr>
      <w:spacing w:after="0" w:line="240" w:lineRule="auto"/>
      <w:jc w:val="center"/>
    </w:pPr>
    <w:rPr>
      <w:rFonts w:ascii="Times New Roman" w:eastAsia="Times New Roman" w:hAnsi="Times New Roman" w:cs="Times New Roman"/>
      <w:bCs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044FF"/>
    <w:rPr>
      <w:rFonts w:ascii="Times New Roman" w:eastAsia="Times New Roman" w:hAnsi="Times New Roman" w:cs="Times New Roman"/>
      <w:bCs w:val="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044FF"/>
    <w:pPr>
      <w:spacing w:after="0" w:line="240" w:lineRule="auto"/>
      <w:jc w:val="both"/>
    </w:pPr>
    <w:rPr>
      <w:rFonts w:ascii="Times New Roman" w:eastAsia="Times New Roman" w:hAnsi="Times New Roman" w:cs="Times New Roman"/>
      <w:bCs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044FF"/>
    <w:rPr>
      <w:rFonts w:ascii="Times New Roman" w:eastAsia="Times New Roman" w:hAnsi="Times New Roman" w:cs="Times New Roman"/>
      <w:bCs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04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 w:val="0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519FB"/>
    <w:rPr>
      <w:rFonts w:ascii="Arial" w:eastAsia="Times New Roman" w:hAnsi="Arial" w:cs="Times New Roman"/>
      <w:b/>
      <w:bCs w:val="0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519FB"/>
    <w:rPr>
      <w:rFonts w:ascii="Arial" w:eastAsia="Times New Roman" w:hAnsi="Arial" w:cs="Times New Roman"/>
      <w:b/>
      <w:bCs w:val="0"/>
      <w:sz w:val="28"/>
      <w:szCs w:val="20"/>
      <w:lang w:eastAsia="cs-CZ"/>
    </w:rPr>
  </w:style>
  <w:style w:type="paragraph" w:styleId="Bezmezer">
    <w:name w:val="No Spacing"/>
    <w:uiPriority w:val="1"/>
    <w:qFormat/>
    <w:rsid w:val="00BB7D10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5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54C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54C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MSK Velitelé čet Nový Jičín</cp:lastModifiedBy>
  <cp:revision>6</cp:revision>
  <cp:lastPrinted>2025-02-20T11:59:00Z</cp:lastPrinted>
  <dcterms:created xsi:type="dcterms:W3CDTF">2025-05-26T19:03:00Z</dcterms:created>
  <dcterms:modified xsi:type="dcterms:W3CDTF">2026-03-09T12:40:00Z</dcterms:modified>
</cp:coreProperties>
</file>